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17A0D41" wp14:editId="425B3661">
            <wp:simplePos x="0" y="0"/>
            <wp:positionH relativeFrom="margin">
              <wp:posOffset>368300</wp:posOffset>
            </wp:positionH>
            <wp:positionV relativeFrom="paragraph">
              <wp:posOffset>-428625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Default="005A6263">
      <w:pPr>
        <w:rPr>
          <w:rFonts w:ascii="Century Gothic" w:hAnsi="Century Gothic"/>
          <w:b/>
          <w:bCs/>
          <w:sz w:val="130"/>
          <w:szCs w:val="130"/>
        </w:rPr>
      </w:pPr>
      <w:r>
        <w:rPr>
          <w:rFonts w:ascii="Century Gothic" w:hAnsi="Century Gothic"/>
          <w:b/>
          <w:bCs/>
          <w:sz w:val="130"/>
          <w:szCs w:val="130"/>
        </w:rPr>
        <w:t xml:space="preserve"> </w:t>
      </w:r>
    </w:p>
    <w:p w:rsidR="00C83026" w:rsidRPr="00C44FBE" w:rsidRDefault="00C83026">
      <w:pPr>
        <w:rPr>
          <w:rFonts w:ascii="Century Gothic" w:hAnsi="Century Gothic"/>
          <w:b/>
          <w:bCs/>
          <w:sz w:val="24"/>
          <w:szCs w:val="24"/>
        </w:rPr>
      </w:pPr>
    </w:p>
    <w:p w:rsidR="001024E5" w:rsidRPr="001024E5" w:rsidRDefault="001024E5">
      <w:pPr>
        <w:rPr>
          <w:sz w:val="18"/>
          <w:szCs w:val="18"/>
        </w:rPr>
      </w:pPr>
    </w:p>
    <w:p w:rsidR="00C44FBE" w:rsidRPr="001F3308" w:rsidRDefault="00255904">
      <w:pPr>
        <w:rPr>
          <w:sz w:val="96"/>
          <w:szCs w:val="96"/>
        </w:rPr>
      </w:pPr>
      <w:r w:rsidRPr="000134C0">
        <w:rPr>
          <w:noProof/>
          <w:sz w:val="130"/>
          <w:szCs w:val="130"/>
        </w:rPr>
        <w:drawing>
          <wp:anchor distT="36576" distB="36576" distL="36576" distR="36576" simplePos="0" relativeHeight="251659264" behindDoc="0" locked="0" layoutInCell="1" allowOverlap="1" wp14:anchorId="4041F0D2" wp14:editId="3CC07577">
            <wp:simplePos x="0" y="0"/>
            <wp:positionH relativeFrom="column">
              <wp:posOffset>7405370</wp:posOffset>
            </wp:positionH>
            <wp:positionV relativeFrom="paragraph">
              <wp:posOffset>503555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3308">
        <w:rPr>
          <w:rFonts w:ascii="Century Gothic" w:hAnsi="Century Gothic"/>
          <w:b/>
          <w:bCs/>
          <w:sz w:val="130"/>
          <w:szCs w:val="130"/>
        </w:rPr>
        <w:t xml:space="preserve">     </w:t>
      </w:r>
      <w:r w:rsidR="001F3308" w:rsidRPr="001F3308">
        <w:rPr>
          <w:rFonts w:ascii="Century Gothic" w:hAnsi="Century Gothic"/>
          <w:b/>
          <w:bCs/>
          <w:sz w:val="96"/>
          <w:szCs w:val="96"/>
        </w:rPr>
        <w:t>Environmental S</w:t>
      </w:r>
      <w:r w:rsidR="001F3308">
        <w:rPr>
          <w:rFonts w:ascii="Century Gothic" w:hAnsi="Century Gothic"/>
          <w:b/>
          <w:bCs/>
          <w:sz w:val="96"/>
          <w:szCs w:val="96"/>
        </w:rPr>
        <w:t xml:space="preserve">cience </w:t>
      </w:r>
    </w:p>
    <w:p w:rsidR="004126B4" w:rsidRDefault="00255904" w:rsidP="000E7998">
      <w:pPr>
        <w:rPr>
          <w:sz w:val="18"/>
          <w:szCs w:val="18"/>
        </w:rPr>
      </w:pPr>
      <w:r>
        <w:rPr>
          <w:sz w:val="18"/>
          <w:szCs w:val="18"/>
        </w:rPr>
        <w:t xml:space="preserve"> </w:t>
      </w:r>
    </w:p>
    <w:p w:rsidR="00716EB6" w:rsidRPr="00716EB6" w:rsidRDefault="00716EB6" w:rsidP="00716EB6">
      <w:pPr>
        <w:autoSpaceDE w:val="0"/>
        <w:autoSpaceDN w:val="0"/>
        <w:adjustRightInd w:val="0"/>
        <w:spacing w:after="0" w:line="240" w:lineRule="auto"/>
        <w:rPr>
          <w:rFonts w:ascii="Times New Roman" w:hAnsi="Times New Roman" w:cs="Times New Roman"/>
          <w:color w:val="000000"/>
          <w:sz w:val="24"/>
          <w:szCs w:val="24"/>
        </w:rPr>
      </w:pPr>
    </w:p>
    <w:p w:rsidR="00716EB6" w:rsidRPr="00716EB6" w:rsidRDefault="00716EB6" w:rsidP="00716EB6">
      <w:pPr>
        <w:autoSpaceDE w:val="0"/>
        <w:autoSpaceDN w:val="0"/>
        <w:adjustRightInd w:val="0"/>
        <w:spacing w:after="0" w:line="240" w:lineRule="auto"/>
        <w:rPr>
          <w:rFonts w:cs="Times New Roman"/>
          <w:b/>
          <w:bCs/>
          <w:color w:val="000000"/>
          <w:sz w:val="32"/>
          <w:szCs w:val="32"/>
        </w:rPr>
      </w:pPr>
      <w:r w:rsidRPr="00716EB6">
        <w:rPr>
          <w:rFonts w:cs="Times New Roman"/>
          <w:color w:val="000000"/>
        </w:rPr>
        <w:t xml:space="preserve"> </w:t>
      </w:r>
      <w:r w:rsidR="001F3308">
        <w:rPr>
          <w:rFonts w:cs="Times New Roman"/>
          <w:b/>
          <w:bCs/>
          <w:color w:val="000000"/>
          <w:sz w:val="32"/>
          <w:szCs w:val="32"/>
        </w:rPr>
        <w:t xml:space="preserve">Environmental Science Standards </w:t>
      </w:r>
      <w:r w:rsidRPr="00716EB6">
        <w:rPr>
          <w:rFonts w:cs="Times New Roman"/>
          <w:b/>
          <w:bCs/>
          <w:color w:val="000000"/>
          <w:sz w:val="32"/>
          <w:szCs w:val="32"/>
        </w:rPr>
        <w:t xml:space="preserve"> </w:t>
      </w:r>
    </w:p>
    <w:p w:rsidR="00716EB6" w:rsidRPr="00716EB6" w:rsidRDefault="00716EB6" w:rsidP="00716EB6">
      <w:pPr>
        <w:autoSpaceDE w:val="0"/>
        <w:autoSpaceDN w:val="0"/>
        <w:adjustRightInd w:val="0"/>
        <w:spacing w:after="0" w:line="240" w:lineRule="auto"/>
        <w:rPr>
          <w:rFonts w:cs="Times New Roman"/>
          <w:color w:val="000000"/>
        </w:rPr>
      </w:pPr>
    </w:p>
    <w:p w:rsidR="00C75DC2" w:rsidRPr="00435862" w:rsidRDefault="00C75DC2" w:rsidP="00C75DC2">
      <w:pPr>
        <w:pStyle w:val="Default"/>
        <w:ind w:left="720"/>
        <w:rPr>
          <w:rFonts w:asciiTheme="minorHAnsi" w:hAnsiTheme="minorHAnsi"/>
          <w:sz w:val="23"/>
          <w:szCs w:val="23"/>
        </w:rPr>
      </w:pPr>
      <w:r w:rsidRPr="00435862">
        <w:rPr>
          <w:rFonts w:asciiTheme="minorHAnsi" w:hAnsiTheme="minorHAnsi"/>
          <w:sz w:val="23"/>
          <w:szCs w:val="23"/>
        </w:rPr>
        <w:t>The Cobb Teaching and Learning Standards</w:t>
      </w:r>
      <w:r w:rsidRPr="00435862">
        <w:rPr>
          <w:rFonts w:asciiTheme="minorHAnsi" w:hAnsiTheme="minorHAnsi"/>
          <w:sz w:val="23"/>
          <w:szCs w:val="23"/>
        </w:rPr>
        <w:t xml:space="preserve"> of Excellence </w:t>
      </w:r>
      <w:proofErr w:type="gramStart"/>
      <w:r w:rsidRPr="00435862">
        <w:rPr>
          <w:rFonts w:asciiTheme="minorHAnsi" w:hAnsiTheme="minorHAnsi"/>
          <w:sz w:val="23"/>
          <w:szCs w:val="23"/>
        </w:rPr>
        <w:t>are designed</w:t>
      </w:r>
      <w:proofErr w:type="gramEnd"/>
      <w:r w:rsidRPr="00435862">
        <w:rPr>
          <w:rFonts w:asciiTheme="minorHAnsi" w:hAnsiTheme="minorHAnsi"/>
          <w:sz w:val="23"/>
          <w:szCs w:val="23"/>
        </w:rPr>
        <w:t xml:space="preserve"> to provide foundational knowledge and skills for all students to develop proficiency in science. The Project 2061’s </w:t>
      </w:r>
      <w:r w:rsidRPr="00435862">
        <w:rPr>
          <w:rFonts w:asciiTheme="minorHAnsi" w:hAnsiTheme="minorHAnsi"/>
          <w:i/>
          <w:iCs/>
          <w:sz w:val="23"/>
          <w:szCs w:val="23"/>
        </w:rPr>
        <w:t xml:space="preserve">Benchmarks for Science Literacy </w:t>
      </w:r>
      <w:r w:rsidRPr="00435862">
        <w:rPr>
          <w:rFonts w:asciiTheme="minorHAnsi" w:hAnsiTheme="minorHAnsi"/>
          <w:sz w:val="23"/>
          <w:szCs w:val="23"/>
        </w:rPr>
        <w:t xml:space="preserve">and the follow up work, </w:t>
      </w:r>
      <w:r w:rsidRPr="00435862">
        <w:rPr>
          <w:rFonts w:asciiTheme="minorHAnsi" w:hAnsiTheme="minorHAnsi"/>
          <w:i/>
          <w:iCs/>
          <w:sz w:val="23"/>
          <w:szCs w:val="23"/>
        </w:rPr>
        <w:t xml:space="preserve">A Framework for K-12 Science Education </w:t>
      </w:r>
      <w:proofErr w:type="gramStart"/>
      <w:r w:rsidRPr="00435862">
        <w:rPr>
          <w:rFonts w:asciiTheme="minorHAnsi" w:hAnsiTheme="minorHAnsi"/>
          <w:sz w:val="23"/>
          <w:szCs w:val="23"/>
        </w:rPr>
        <w:t>were used</w:t>
      </w:r>
      <w:proofErr w:type="gramEnd"/>
      <w:r w:rsidRPr="00435862">
        <w:rPr>
          <w:rFonts w:asciiTheme="minorHAnsi" w:hAnsiTheme="minorHAnsi"/>
          <w:sz w:val="23"/>
          <w:szCs w:val="23"/>
        </w:rPr>
        <w:t xml:space="preserve"> as the core of the standards to determine appropriate content and process skills f</w:t>
      </w:r>
      <w:r w:rsidRPr="00435862">
        <w:rPr>
          <w:rFonts w:asciiTheme="minorHAnsi" w:hAnsiTheme="minorHAnsi"/>
          <w:sz w:val="23"/>
          <w:szCs w:val="23"/>
        </w:rPr>
        <w:t>or students. The Cobb Teaching and Learning</w:t>
      </w:r>
      <w:r w:rsidRPr="00435862">
        <w:rPr>
          <w:rFonts w:asciiTheme="minorHAnsi" w:hAnsiTheme="minorHAnsi"/>
          <w:sz w:val="23"/>
          <w:szCs w:val="23"/>
        </w:rPr>
        <w:t xml:space="preserve"> Standards of Excellence focus on a limited number of core disciplinary ideas and crosscutting </w:t>
      </w:r>
      <w:proofErr w:type="gramStart"/>
      <w:r w:rsidRPr="00435862">
        <w:rPr>
          <w:rFonts w:asciiTheme="minorHAnsi" w:hAnsiTheme="minorHAnsi"/>
          <w:sz w:val="23"/>
          <w:szCs w:val="23"/>
        </w:rPr>
        <w:t>concepts which</w:t>
      </w:r>
      <w:proofErr w:type="gramEnd"/>
      <w:r w:rsidRPr="00435862">
        <w:rPr>
          <w:rFonts w:asciiTheme="minorHAnsi" w:hAnsiTheme="minorHAnsi"/>
          <w:sz w:val="23"/>
          <w:szCs w:val="23"/>
        </w:rPr>
        <w:t xml:space="preserve"> build from Kindergarten to high school. The standards </w:t>
      </w:r>
      <w:proofErr w:type="gramStart"/>
      <w:r w:rsidRPr="00435862">
        <w:rPr>
          <w:rFonts w:asciiTheme="minorHAnsi" w:hAnsiTheme="minorHAnsi"/>
          <w:sz w:val="23"/>
          <w:szCs w:val="23"/>
        </w:rPr>
        <w:t>are written</w:t>
      </w:r>
      <w:proofErr w:type="gramEnd"/>
      <w:r w:rsidRPr="00435862">
        <w:rPr>
          <w:rFonts w:asciiTheme="minorHAnsi" w:hAnsiTheme="minorHAnsi"/>
          <w:sz w:val="23"/>
          <w:szCs w:val="23"/>
        </w:rPr>
        <w:t xml:space="preserve"> with the core knowledge to be mastered integrated with the science and engineering practices needed to engage in scientific inquiry and engineering design. Crosscutting concepts </w:t>
      </w:r>
      <w:proofErr w:type="gramStart"/>
      <w:r w:rsidRPr="00435862">
        <w:rPr>
          <w:rFonts w:asciiTheme="minorHAnsi" w:hAnsiTheme="minorHAnsi"/>
          <w:sz w:val="23"/>
          <w:szCs w:val="23"/>
        </w:rPr>
        <w:t>are used</w:t>
      </w:r>
      <w:proofErr w:type="gramEnd"/>
      <w:r w:rsidRPr="00435862">
        <w:rPr>
          <w:rFonts w:asciiTheme="minorHAnsi" w:hAnsiTheme="minorHAnsi"/>
          <w:sz w:val="23"/>
          <w:szCs w:val="23"/>
        </w:rPr>
        <w:t xml:space="preserve"> to make connections across different science disciplines. </w:t>
      </w:r>
    </w:p>
    <w:p w:rsidR="00C75DC2" w:rsidRPr="00435862" w:rsidRDefault="00C75DC2" w:rsidP="00C75DC2">
      <w:pPr>
        <w:pStyle w:val="Default"/>
        <w:ind w:left="720"/>
        <w:rPr>
          <w:rFonts w:asciiTheme="minorHAnsi" w:hAnsiTheme="minorHAnsi"/>
          <w:sz w:val="23"/>
          <w:szCs w:val="23"/>
        </w:rPr>
      </w:pPr>
    </w:p>
    <w:p w:rsidR="00C75DC2" w:rsidRPr="00435862" w:rsidRDefault="00C75DC2" w:rsidP="00C75DC2">
      <w:pPr>
        <w:pStyle w:val="Default"/>
        <w:ind w:left="720"/>
        <w:rPr>
          <w:rFonts w:asciiTheme="minorHAnsi" w:hAnsiTheme="minorHAnsi"/>
          <w:sz w:val="23"/>
          <w:szCs w:val="23"/>
        </w:rPr>
      </w:pPr>
      <w:r w:rsidRPr="00435862">
        <w:rPr>
          <w:rFonts w:asciiTheme="minorHAnsi" w:hAnsiTheme="minorHAnsi"/>
          <w:sz w:val="23"/>
          <w:szCs w:val="23"/>
        </w:rPr>
        <w:t>The Cobb Teaching and Learning Standards</w:t>
      </w:r>
      <w:r w:rsidRPr="00435862">
        <w:rPr>
          <w:rFonts w:asciiTheme="minorHAnsi" w:hAnsiTheme="minorHAnsi"/>
          <w:sz w:val="23"/>
          <w:szCs w:val="23"/>
        </w:rPr>
        <w:t xml:space="preserve"> of Excellence</w:t>
      </w:r>
      <w:r w:rsidRPr="00435862">
        <w:rPr>
          <w:rFonts w:asciiTheme="minorHAnsi" w:hAnsiTheme="minorHAnsi"/>
          <w:sz w:val="23"/>
          <w:szCs w:val="23"/>
        </w:rPr>
        <w:t xml:space="preserve"> for Science</w:t>
      </w:r>
      <w:r w:rsidRPr="00435862">
        <w:rPr>
          <w:rFonts w:asciiTheme="minorHAnsi" w:hAnsiTheme="minorHAnsi"/>
          <w:sz w:val="23"/>
          <w:szCs w:val="23"/>
        </w:rPr>
        <w:t xml:space="preserve">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t>
      </w:r>
      <w:proofErr w:type="gramStart"/>
      <w:r w:rsidRPr="00435862">
        <w:rPr>
          <w:rFonts w:asciiTheme="minorHAnsi" w:hAnsiTheme="minorHAnsi"/>
          <w:sz w:val="23"/>
          <w:szCs w:val="23"/>
        </w:rPr>
        <w:t>will be assessed</w:t>
      </w:r>
      <w:proofErr w:type="gramEnd"/>
      <w:r w:rsidRPr="00435862">
        <w:rPr>
          <w:rFonts w:asciiTheme="minorHAnsi" w:hAnsiTheme="minorHAnsi"/>
          <w:sz w:val="23"/>
          <w:szCs w:val="23"/>
        </w:rPr>
        <w:t xml:space="preserve"> by the Georgia Milestones Assessment System. </w:t>
      </w:r>
    </w:p>
    <w:p w:rsidR="00C75DC2" w:rsidRPr="00435862" w:rsidRDefault="00C75DC2" w:rsidP="00C75DC2">
      <w:pPr>
        <w:pStyle w:val="Default"/>
        <w:ind w:left="720"/>
        <w:rPr>
          <w:rFonts w:asciiTheme="minorHAnsi" w:hAnsiTheme="minorHAnsi"/>
          <w:sz w:val="23"/>
          <w:szCs w:val="23"/>
        </w:rPr>
      </w:pPr>
    </w:p>
    <w:p w:rsidR="00C75DC2" w:rsidRPr="00435862" w:rsidRDefault="00C75DC2" w:rsidP="00C75DC2">
      <w:pPr>
        <w:pStyle w:val="Default"/>
        <w:ind w:left="720"/>
        <w:rPr>
          <w:rFonts w:asciiTheme="minorHAnsi" w:hAnsiTheme="minorHAnsi"/>
          <w:sz w:val="23"/>
          <w:szCs w:val="23"/>
        </w:rPr>
      </w:pPr>
      <w:r w:rsidRPr="00435862">
        <w:rPr>
          <w:rFonts w:asciiTheme="minorHAnsi" w:hAnsiTheme="minorHAnsi"/>
          <w:sz w:val="23"/>
          <w:szCs w:val="23"/>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w:t>
      </w:r>
      <w:proofErr w:type="gramStart"/>
      <w:r w:rsidRPr="00435862">
        <w:rPr>
          <w:rFonts w:asciiTheme="minorHAnsi" w:hAnsiTheme="minorHAnsi"/>
          <w:sz w:val="23"/>
          <w:szCs w:val="23"/>
        </w:rPr>
        <w:t>should be infused</w:t>
      </w:r>
      <w:proofErr w:type="gramEnd"/>
      <w:r w:rsidRPr="00435862">
        <w:rPr>
          <w:rFonts w:asciiTheme="minorHAnsi" w:hAnsiTheme="minorHAnsi"/>
          <w:sz w:val="23"/>
          <w:szCs w:val="23"/>
        </w:rPr>
        <w:t xml:space="preserve"> into the curriculum and the safety of the student should always be foremost in instruction. </w:t>
      </w:r>
    </w:p>
    <w:p w:rsidR="00C75DC2" w:rsidRPr="00435862" w:rsidRDefault="00C75DC2" w:rsidP="00C75DC2">
      <w:pPr>
        <w:ind w:left="720"/>
        <w:rPr>
          <w:sz w:val="23"/>
          <w:szCs w:val="23"/>
        </w:rPr>
      </w:pPr>
    </w:p>
    <w:p w:rsidR="00FC74A5" w:rsidRPr="00435862" w:rsidRDefault="00C75DC2" w:rsidP="00C75DC2">
      <w:pPr>
        <w:ind w:left="720"/>
        <w:rPr>
          <w:rFonts w:cs="Times New Roman"/>
        </w:rPr>
      </w:pPr>
      <w:r w:rsidRPr="00435862">
        <w:rPr>
          <w:rFonts w:cs="Times New Roman"/>
          <w:sz w:val="23"/>
          <w:szCs w:val="23"/>
        </w:rPr>
        <w:t xml:space="preserve">The Cobb Teaching and Learning Standards of Excellence for </w:t>
      </w:r>
      <w:r w:rsidRPr="00435862">
        <w:rPr>
          <w:rFonts w:cs="Times New Roman"/>
          <w:sz w:val="23"/>
          <w:szCs w:val="23"/>
        </w:rPr>
        <w:t xml:space="preserve">Environmental </w:t>
      </w:r>
      <w:r w:rsidRPr="00435862">
        <w:rPr>
          <w:rFonts w:cs="Times New Roman"/>
          <w:sz w:val="23"/>
          <w:szCs w:val="23"/>
        </w:rPr>
        <w:t>Science</w:t>
      </w:r>
      <w:r w:rsidRPr="00435862">
        <w:rPr>
          <w:sz w:val="23"/>
          <w:szCs w:val="23"/>
        </w:rPr>
        <w:t xml:space="preserve"> </w:t>
      </w:r>
      <w:proofErr w:type="gramStart"/>
      <w:r w:rsidRPr="00435862">
        <w:rPr>
          <w:rFonts w:cs="Times New Roman"/>
          <w:sz w:val="23"/>
          <w:szCs w:val="23"/>
        </w:rPr>
        <w:t>are designed</w:t>
      </w:r>
      <w:proofErr w:type="gramEnd"/>
      <w:r w:rsidRPr="00435862">
        <w:rPr>
          <w:rFonts w:cs="Times New Roman"/>
          <w:sz w:val="23"/>
          <w:szCs w:val="23"/>
        </w:rPr>
        <w:t xml:space="preserve"> to continue the student investigations that began in grades K-8. These standards integrate the study of many components of our environment, including the human impact on our planet. Students investigate the flow of energy and cycling of matter within ecosystems, and evaluate types, availability, allocation, and sustainability of energy resources. Instruction should focus on student data collection and analysis from field and laboratory experiences. Some concepts are global; in those cases, interpretation of global data sets from scientific sources </w:t>
      </w:r>
      <w:proofErr w:type="gramStart"/>
      <w:r w:rsidRPr="00435862">
        <w:rPr>
          <w:rFonts w:cs="Times New Roman"/>
          <w:sz w:val="23"/>
          <w:szCs w:val="23"/>
        </w:rPr>
        <w:t>is strongly recommended</w:t>
      </w:r>
      <w:proofErr w:type="gramEnd"/>
      <w:r w:rsidRPr="00435862">
        <w:rPr>
          <w:rFonts w:cs="Times New Roman"/>
          <w:sz w:val="23"/>
          <w:szCs w:val="23"/>
        </w:rPr>
        <w:t xml:space="preserve">. Chemistry, physics, mathematical, and technological concepts </w:t>
      </w:r>
      <w:proofErr w:type="gramStart"/>
      <w:r w:rsidRPr="00435862">
        <w:rPr>
          <w:rFonts w:cs="Times New Roman"/>
          <w:sz w:val="23"/>
          <w:szCs w:val="23"/>
        </w:rPr>
        <w:t>should be integrated</w:t>
      </w:r>
      <w:proofErr w:type="gramEnd"/>
      <w:r w:rsidRPr="00435862">
        <w:rPr>
          <w:rFonts w:cs="Times New Roman"/>
          <w:sz w:val="23"/>
          <w:szCs w:val="23"/>
        </w:rPr>
        <w:t xml:space="preserve"> throughout the course. Whenever possible, careers related to environmental science </w:t>
      </w:r>
      <w:proofErr w:type="gramStart"/>
      <w:r w:rsidRPr="00435862">
        <w:rPr>
          <w:rFonts w:cs="Times New Roman"/>
          <w:sz w:val="23"/>
          <w:szCs w:val="23"/>
        </w:rPr>
        <w:t>should be emphasized</w:t>
      </w:r>
      <w:proofErr w:type="gramEnd"/>
      <w:r w:rsidRPr="00435862">
        <w:rPr>
          <w:rFonts w:cs="Times New Roman"/>
          <w:sz w:val="23"/>
          <w:szCs w:val="23"/>
        </w:rPr>
        <w:t>.</w:t>
      </w:r>
    </w:p>
    <w:p w:rsidR="00613A59" w:rsidRPr="00435862" w:rsidRDefault="003A116C" w:rsidP="00F404CA">
      <w:pPr>
        <w:pStyle w:val="Header"/>
        <w:ind w:left="360"/>
        <w:rPr>
          <w:b/>
          <w:bCs/>
          <w:sz w:val="32"/>
          <w:szCs w:val="32"/>
        </w:rPr>
      </w:pPr>
      <w:r w:rsidRPr="00435862">
        <w:rPr>
          <w:b/>
          <w:bCs/>
          <w:sz w:val="32"/>
          <w:szCs w:val="32"/>
        </w:rPr>
        <w:t xml:space="preserve"> </w:t>
      </w:r>
      <w:r w:rsidR="00A51881" w:rsidRPr="00435862">
        <w:rPr>
          <w:b/>
          <w:bCs/>
          <w:sz w:val="32"/>
          <w:szCs w:val="32"/>
        </w:rPr>
        <w:t xml:space="preserve">    </w:t>
      </w:r>
    </w:p>
    <w:p w:rsidR="00716EB6" w:rsidRDefault="00716EB6" w:rsidP="00F404CA">
      <w:pPr>
        <w:pStyle w:val="Header"/>
        <w:ind w:left="360"/>
        <w:rPr>
          <w:b/>
          <w:bCs/>
          <w:sz w:val="32"/>
          <w:szCs w:val="32"/>
        </w:rPr>
      </w:pPr>
    </w:p>
    <w:p w:rsidR="00716EB6" w:rsidRDefault="00716EB6" w:rsidP="00435862">
      <w:pPr>
        <w:pStyle w:val="Header"/>
        <w:rPr>
          <w:b/>
          <w:bCs/>
          <w:sz w:val="32"/>
          <w:szCs w:val="32"/>
        </w:rPr>
      </w:pPr>
    </w:p>
    <w:p w:rsidR="00DF608F" w:rsidRPr="00072E36" w:rsidRDefault="00DF608F" w:rsidP="002207A2">
      <w:pPr>
        <w:pStyle w:val="Header"/>
        <w:rPr>
          <w:b/>
          <w:bCs/>
          <w:sz w:val="16"/>
          <w:szCs w:val="16"/>
        </w:rPr>
      </w:pPr>
    </w:p>
    <w:tbl>
      <w:tblPr>
        <w:tblpPr w:leftFromText="180" w:rightFromText="180" w:vertAnchor="text" w:horzAnchor="margin" w:tblpY="29"/>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245"/>
        <w:gridCol w:w="2340"/>
        <w:gridCol w:w="2430"/>
        <w:gridCol w:w="2970"/>
        <w:gridCol w:w="2250"/>
        <w:gridCol w:w="2183"/>
      </w:tblGrid>
      <w:tr w:rsidR="00C75DC2" w:rsidRPr="00345262" w:rsidTr="0094454C">
        <w:trPr>
          <w:trHeight w:val="315"/>
        </w:trPr>
        <w:tc>
          <w:tcPr>
            <w:tcW w:w="14418" w:type="dxa"/>
            <w:gridSpan w:val="6"/>
            <w:shd w:val="pct20" w:color="auto" w:fill="auto"/>
          </w:tcPr>
          <w:p w:rsidR="00C75DC2" w:rsidRPr="00345262" w:rsidRDefault="00C75DC2" w:rsidP="0094454C">
            <w:pPr>
              <w:tabs>
                <w:tab w:val="left" w:pos="3690"/>
              </w:tabs>
              <w:jc w:val="center"/>
              <w:rPr>
                <w:b/>
              </w:rPr>
            </w:pPr>
            <w:r>
              <w:rPr>
                <w:b/>
              </w:rPr>
              <w:t xml:space="preserve">Environmental Science Teaching &amp; Learning Framework (Block) </w:t>
            </w:r>
          </w:p>
        </w:tc>
      </w:tr>
      <w:tr w:rsidR="00C75DC2" w:rsidRPr="003429A5" w:rsidTr="00435862">
        <w:tblPrEx>
          <w:shd w:val="clear" w:color="auto" w:fill="auto"/>
        </w:tblPrEx>
        <w:trPr>
          <w:trHeight w:val="629"/>
        </w:trPr>
        <w:tc>
          <w:tcPr>
            <w:tcW w:w="2245" w:type="dxa"/>
          </w:tcPr>
          <w:p w:rsidR="00C75DC2" w:rsidRPr="00AD3B82" w:rsidRDefault="00C75DC2" w:rsidP="00C75DC2">
            <w:pPr>
              <w:spacing w:after="0" w:line="240" w:lineRule="auto"/>
              <w:jc w:val="center"/>
              <w:rPr>
                <w:b/>
              </w:rPr>
            </w:pPr>
            <w:r w:rsidRPr="00AD3B82">
              <w:rPr>
                <w:b/>
              </w:rPr>
              <w:t>Unit 1</w:t>
            </w:r>
          </w:p>
          <w:p w:rsidR="00C75DC2" w:rsidRPr="00AD3B82" w:rsidRDefault="00C75DC2" w:rsidP="00C75DC2">
            <w:pPr>
              <w:spacing w:after="0" w:line="240" w:lineRule="auto"/>
              <w:jc w:val="center"/>
              <w:rPr>
                <w:b/>
                <w:sz w:val="16"/>
                <w:szCs w:val="16"/>
              </w:rPr>
            </w:pPr>
            <w:r>
              <w:rPr>
                <w:b/>
                <w:sz w:val="16"/>
                <w:szCs w:val="16"/>
              </w:rPr>
              <w:t>3</w:t>
            </w:r>
            <w:r w:rsidRPr="00AD3B82">
              <w:rPr>
                <w:b/>
                <w:sz w:val="16"/>
                <w:szCs w:val="16"/>
              </w:rPr>
              <w:t xml:space="preserve"> week</w:t>
            </w:r>
            <w:r>
              <w:rPr>
                <w:b/>
                <w:sz w:val="16"/>
                <w:szCs w:val="16"/>
              </w:rPr>
              <w:t>s</w:t>
            </w:r>
          </w:p>
        </w:tc>
        <w:tc>
          <w:tcPr>
            <w:tcW w:w="2340" w:type="dxa"/>
          </w:tcPr>
          <w:p w:rsidR="00C75DC2" w:rsidRPr="00AD3B82" w:rsidRDefault="00C75DC2" w:rsidP="00C75DC2">
            <w:pPr>
              <w:spacing w:after="0" w:line="240" w:lineRule="auto"/>
              <w:jc w:val="center"/>
              <w:rPr>
                <w:b/>
              </w:rPr>
            </w:pPr>
            <w:r w:rsidRPr="00AD3B82">
              <w:rPr>
                <w:b/>
              </w:rPr>
              <w:t>Unit 2</w:t>
            </w:r>
          </w:p>
          <w:p w:rsidR="00C75DC2" w:rsidRPr="00AD3B82" w:rsidRDefault="00C75DC2" w:rsidP="00C75DC2">
            <w:pPr>
              <w:spacing w:after="0" w:line="240" w:lineRule="auto"/>
              <w:jc w:val="center"/>
              <w:rPr>
                <w:b/>
                <w:sz w:val="16"/>
                <w:szCs w:val="16"/>
              </w:rPr>
            </w:pPr>
            <w:r>
              <w:rPr>
                <w:b/>
                <w:sz w:val="16"/>
                <w:szCs w:val="16"/>
              </w:rPr>
              <w:t xml:space="preserve">3 </w:t>
            </w:r>
            <w:r w:rsidRPr="00AD3B82">
              <w:rPr>
                <w:b/>
                <w:sz w:val="16"/>
                <w:szCs w:val="16"/>
              </w:rPr>
              <w:t>weeks</w:t>
            </w:r>
          </w:p>
        </w:tc>
        <w:tc>
          <w:tcPr>
            <w:tcW w:w="2430" w:type="dxa"/>
          </w:tcPr>
          <w:p w:rsidR="00C75DC2" w:rsidRPr="00AD3B82" w:rsidRDefault="00C75DC2" w:rsidP="00C75DC2">
            <w:pPr>
              <w:spacing w:after="0" w:line="240" w:lineRule="auto"/>
              <w:jc w:val="center"/>
              <w:rPr>
                <w:b/>
              </w:rPr>
            </w:pPr>
            <w:r w:rsidRPr="00AD3B82">
              <w:rPr>
                <w:b/>
              </w:rPr>
              <w:t>Unit 3</w:t>
            </w:r>
          </w:p>
          <w:p w:rsidR="00C75DC2" w:rsidRPr="00AD3B82" w:rsidRDefault="00C75DC2" w:rsidP="00C75DC2">
            <w:pPr>
              <w:spacing w:after="0" w:line="240" w:lineRule="auto"/>
              <w:jc w:val="center"/>
              <w:rPr>
                <w:b/>
                <w:sz w:val="16"/>
                <w:szCs w:val="16"/>
              </w:rPr>
            </w:pPr>
            <w:r>
              <w:rPr>
                <w:b/>
                <w:sz w:val="16"/>
                <w:szCs w:val="16"/>
              </w:rPr>
              <w:t xml:space="preserve">2 </w:t>
            </w:r>
            <w:r w:rsidRPr="00AD3B82">
              <w:rPr>
                <w:b/>
                <w:sz w:val="16"/>
                <w:szCs w:val="16"/>
              </w:rPr>
              <w:t>weeks</w:t>
            </w:r>
          </w:p>
        </w:tc>
        <w:tc>
          <w:tcPr>
            <w:tcW w:w="2970" w:type="dxa"/>
          </w:tcPr>
          <w:p w:rsidR="00C75DC2" w:rsidRPr="00AD3B82" w:rsidRDefault="00C75DC2" w:rsidP="00C75DC2">
            <w:pPr>
              <w:spacing w:after="0" w:line="240" w:lineRule="auto"/>
              <w:jc w:val="center"/>
              <w:rPr>
                <w:b/>
              </w:rPr>
            </w:pPr>
            <w:r w:rsidRPr="00AD3B82">
              <w:rPr>
                <w:b/>
              </w:rPr>
              <w:t>Unit 4</w:t>
            </w:r>
          </w:p>
          <w:p w:rsidR="00C75DC2" w:rsidRPr="00C60417" w:rsidRDefault="00C75DC2" w:rsidP="00C75DC2">
            <w:pPr>
              <w:spacing w:after="0" w:line="240" w:lineRule="auto"/>
              <w:jc w:val="center"/>
              <w:rPr>
                <w:b/>
                <w:sz w:val="16"/>
                <w:szCs w:val="16"/>
              </w:rPr>
            </w:pPr>
            <w:r>
              <w:rPr>
                <w:b/>
                <w:sz w:val="16"/>
                <w:szCs w:val="16"/>
              </w:rPr>
              <w:t>3</w:t>
            </w:r>
            <w:r w:rsidRPr="00AD3B82">
              <w:rPr>
                <w:b/>
                <w:sz w:val="16"/>
                <w:szCs w:val="16"/>
              </w:rPr>
              <w:t xml:space="preserve"> weeks</w:t>
            </w:r>
          </w:p>
        </w:tc>
        <w:tc>
          <w:tcPr>
            <w:tcW w:w="2250" w:type="dxa"/>
          </w:tcPr>
          <w:p w:rsidR="00C75DC2" w:rsidRDefault="00C75DC2" w:rsidP="00C75DC2">
            <w:pPr>
              <w:spacing w:after="0" w:line="240" w:lineRule="auto"/>
              <w:jc w:val="center"/>
              <w:rPr>
                <w:b/>
              </w:rPr>
            </w:pPr>
            <w:r w:rsidRPr="00FD18CF">
              <w:rPr>
                <w:b/>
              </w:rPr>
              <w:t xml:space="preserve">Unit 5 </w:t>
            </w:r>
          </w:p>
          <w:p w:rsidR="00C75DC2" w:rsidRPr="00060039" w:rsidRDefault="00C75DC2" w:rsidP="00C75DC2">
            <w:pPr>
              <w:spacing w:after="0" w:line="240" w:lineRule="auto"/>
              <w:jc w:val="center"/>
              <w:rPr>
                <w:b/>
                <w:sz w:val="16"/>
                <w:szCs w:val="16"/>
              </w:rPr>
            </w:pPr>
            <w:r>
              <w:rPr>
                <w:b/>
                <w:sz w:val="16"/>
                <w:szCs w:val="16"/>
              </w:rPr>
              <w:t>3</w:t>
            </w:r>
            <w:r w:rsidRPr="00060039">
              <w:rPr>
                <w:b/>
                <w:sz w:val="16"/>
                <w:szCs w:val="16"/>
              </w:rPr>
              <w:t xml:space="preserve"> weeks </w:t>
            </w:r>
          </w:p>
        </w:tc>
        <w:tc>
          <w:tcPr>
            <w:tcW w:w="2183" w:type="dxa"/>
          </w:tcPr>
          <w:p w:rsidR="00C75DC2" w:rsidRDefault="00C75DC2" w:rsidP="00C75DC2">
            <w:pPr>
              <w:spacing w:after="0" w:line="240" w:lineRule="auto"/>
              <w:jc w:val="center"/>
              <w:rPr>
                <w:b/>
              </w:rPr>
            </w:pPr>
            <w:r w:rsidRPr="00060039">
              <w:rPr>
                <w:b/>
              </w:rPr>
              <w:t xml:space="preserve">Unit 6 </w:t>
            </w:r>
          </w:p>
          <w:p w:rsidR="00C75DC2" w:rsidRPr="003429A5" w:rsidRDefault="00C75DC2" w:rsidP="00C75DC2">
            <w:pPr>
              <w:spacing w:after="0" w:line="240" w:lineRule="auto"/>
              <w:jc w:val="center"/>
              <w:rPr>
                <w:b/>
              </w:rPr>
            </w:pPr>
            <w:r>
              <w:rPr>
                <w:b/>
                <w:sz w:val="16"/>
                <w:szCs w:val="16"/>
              </w:rPr>
              <w:t>3</w:t>
            </w:r>
            <w:r w:rsidRPr="00060039">
              <w:rPr>
                <w:b/>
                <w:sz w:val="16"/>
                <w:szCs w:val="16"/>
              </w:rPr>
              <w:t xml:space="preserve"> weeks </w:t>
            </w:r>
          </w:p>
        </w:tc>
      </w:tr>
      <w:tr w:rsidR="00C75DC2" w:rsidRPr="002E702D" w:rsidTr="00435862">
        <w:tblPrEx>
          <w:shd w:val="clear" w:color="auto" w:fill="auto"/>
        </w:tblPrEx>
        <w:trPr>
          <w:trHeight w:val="878"/>
        </w:trPr>
        <w:tc>
          <w:tcPr>
            <w:tcW w:w="2245" w:type="dxa"/>
          </w:tcPr>
          <w:p w:rsidR="00C75DC2" w:rsidRPr="00FD2234" w:rsidRDefault="00C75DC2" w:rsidP="00435862">
            <w:pPr>
              <w:spacing w:after="0"/>
              <w:rPr>
                <w:b/>
                <w:sz w:val="20"/>
                <w:szCs w:val="20"/>
              </w:rPr>
            </w:pPr>
            <w:r>
              <w:rPr>
                <w:b/>
                <w:sz w:val="20"/>
                <w:szCs w:val="20"/>
              </w:rPr>
              <w:t xml:space="preserve">Unit 1: </w:t>
            </w:r>
            <w:r w:rsidRPr="00FD2234">
              <w:rPr>
                <w:b/>
                <w:sz w:val="20"/>
                <w:szCs w:val="20"/>
              </w:rPr>
              <w:t xml:space="preserve">Intro to </w:t>
            </w:r>
            <w:r>
              <w:rPr>
                <w:b/>
                <w:sz w:val="20"/>
                <w:szCs w:val="20"/>
              </w:rPr>
              <w:t xml:space="preserve">Environmental Science  SEV5a, b ,c, d </w:t>
            </w:r>
          </w:p>
        </w:tc>
        <w:tc>
          <w:tcPr>
            <w:tcW w:w="2340" w:type="dxa"/>
          </w:tcPr>
          <w:p w:rsidR="00C75DC2" w:rsidRDefault="00C75DC2" w:rsidP="00435862">
            <w:pPr>
              <w:spacing w:after="0" w:line="240" w:lineRule="auto"/>
              <w:rPr>
                <w:b/>
                <w:sz w:val="20"/>
                <w:szCs w:val="20"/>
              </w:rPr>
            </w:pPr>
            <w:r>
              <w:rPr>
                <w:b/>
                <w:sz w:val="20"/>
                <w:szCs w:val="20"/>
              </w:rPr>
              <w:t xml:space="preserve">Unit 2: Ecology </w:t>
            </w:r>
          </w:p>
          <w:p w:rsidR="00C75DC2" w:rsidRPr="00FD2234" w:rsidRDefault="00C75DC2" w:rsidP="00435862">
            <w:pPr>
              <w:spacing w:after="0" w:line="240" w:lineRule="auto"/>
              <w:rPr>
                <w:b/>
                <w:sz w:val="20"/>
                <w:szCs w:val="20"/>
              </w:rPr>
            </w:pPr>
            <w:r>
              <w:rPr>
                <w:b/>
                <w:sz w:val="20"/>
                <w:szCs w:val="20"/>
              </w:rPr>
              <w:t>SEV1a, b, c, SEV2c</w:t>
            </w:r>
          </w:p>
        </w:tc>
        <w:tc>
          <w:tcPr>
            <w:tcW w:w="2430" w:type="dxa"/>
          </w:tcPr>
          <w:p w:rsidR="00C75DC2" w:rsidRDefault="00C75DC2" w:rsidP="00435862">
            <w:pPr>
              <w:spacing w:after="0" w:line="240" w:lineRule="auto"/>
              <w:rPr>
                <w:b/>
                <w:sz w:val="20"/>
                <w:szCs w:val="20"/>
              </w:rPr>
            </w:pPr>
            <w:r>
              <w:rPr>
                <w:b/>
                <w:sz w:val="20"/>
                <w:szCs w:val="20"/>
              </w:rPr>
              <w:t>Unit 3: Biomes</w:t>
            </w:r>
          </w:p>
          <w:p w:rsidR="00C75DC2" w:rsidRPr="00FD2234" w:rsidRDefault="00C75DC2" w:rsidP="00435862">
            <w:pPr>
              <w:spacing w:after="0" w:line="240" w:lineRule="auto"/>
              <w:rPr>
                <w:b/>
                <w:sz w:val="20"/>
                <w:szCs w:val="20"/>
              </w:rPr>
            </w:pPr>
            <w:r>
              <w:rPr>
                <w:b/>
                <w:sz w:val="20"/>
                <w:szCs w:val="20"/>
              </w:rPr>
              <w:t>SEV1a, b ,d, e</w:t>
            </w:r>
          </w:p>
        </w:tc>
        <w:tc>
          <w:tcPr>
            <w:tcW w:w="2970" w:type="dxa"/>
          </w:tcPr>
          <w:p w:rsidR="00C75DC2" w:rsidRDefault="00C75DC2" w:rsidP="00435862">
            <w:pPr>
              <w:spacing w:after="0" w:line="240" w:lineRule="auto"/>
              <w:rPr>
                <w:b/>
                <w:sz w:val="20"/>
                <w:szCs w:val="20"/>
              </w:rPr>
            </w:pPr>
            <w:r>
              <w:rPr>
                <w:b/>
                <w:sz w:val="20"/>
                <w:szCs w:val="20"/>
              </w:rPr>
              <w:t>Unit 4:Populations and Biodiversity</w:t>
            </w:r>
            <w:r>
              <w:rPr>
                <w:b/>
                <w:sz w:val="20"/>
                <w:szCs w:val="20"/>
              </w:rPr>
              <w:t xml:space="preserve"> </w:t>
            </w:r>
          </w:p>
          <w:p w:rsidR="00C75DC2" w:rsidRPr="00FD2234" w:rsidRDefault="00C75DC2" w:rsidP="00435862">
            <w:pPr>
              <w:spacing w:after="0" w:line="240" w:lineRule="auto"/>
              <w:rPr>
                <w:b/>
                <w:sz w:val="20"/>
                <w:szCs w:val="20"/>
              </w:rPr>
            </w:pPr>
            <w:r>
              <w:rPr>
                <w:b/>
                <w:sz w:val="20"/>
                <w:szCs w:val="20"/>
              </w:rPr>
              <w:t>SEV2d, SEV4c, SEV5a ,b, c</w:t>
            </w:r>
          </w:p>
        </w:tc>
        <w:tc>
          <w:tcPr>
            <w:tcW w:w="2250" w:type="dxa"/>
          </w:tcPr>
          <w:p w:rsidR="00C75DC2" w:rsidRPr="00FD2234" w:rsidRDefault="00C75DC2" w:rsidP="00435862">
            <w:pPr>
              <w:spacing w:after="0" w:line="240" w:lineRule="auto"/>
              <w:rPr>
                <w:b/>
                <w:sz w:val="20"/>
                <w:szCs w:val="20"/>
              </w:rPr>
            </w:pPr>
            <w:r>
              <w:rPr>
                <w:b/>
                <w:sz w:val="20"/>
                <w:szCs w:val="20"/>
              </w:rPr>
              <w:t xml:space="preserve">Unit 5: Water, Atmosphere, &amp; Land SEV2a, b, SEV4a, b, c </w:t>
            </w:r>
          </w:p>
        </w:tc>
        <w:tc>
          <w:tcPr>
            <w:tcW w:w="2183" w:type="dxa"/>
          </w:tcPr>
          <w:p w:rsidR="00C75DC2" w:rsidRDefault="00C75DC2" w:rsidP="00435862">
            <w:pPr>
              <w:spacing w:after="0" w:line="240" w:lineRule="auto"/>
              <w:rPr>
                <w:b/>
                <w:sz w:val="20"/>
                <w:szCs w:val="20"/>
              </w:rPr>
            </w:pPr>
            <w:r>
              <w:rPr>
                <w:b/>
                <w:sz w:val="20"/>
                <w:szCs w:val="20"/>
              </w:rPr>
              <w:t>Energy and Waste</w:t>
            </w:r>
          </w:p>
          <w:p w:rsidR="00C75DC2" w:rsidRPr="002E702D" w:rsidRDefault="00C75DC2" w:rsidP="00435862">
            <w:pPr>
              <w:spacing w:after="0" w:line="240" w:lineRule="auto"/>
              <w:rPr>
                <w:b/>
                <w:sz w:val="20"/>
                <w:szCs w:val="20"/>
              </w:rPr>
            </w:pPr>
            <w:r>
              <w:rPr>
                <w:b/>
                <w:sz w:val="20"/>
                <w:szCs w:val="20"/>
              </w:rPr>
              <w:t>SEV3a, b, c, d, SEV4a</w:t>
            </w:r>
          </w:p>
        </w:tc>
      </w:tr>
      <w:tr w:rsidR="00C75DC2" w:rsidRPr="00210969" w:rsidTr="00435862">
        <w:tblPrEx>
          <w:shd w:val="clear" w:color="auto" w:fill="auto"/>
        </w:tblPrEx>
        <w:trPr>
          <w:trHeight w:val="6038"/>
        </w:trPr>
        <w:tc>
          <w:tcPr>
            <w:tcW w:w="2245" w:type="dxa"/>
          </w:tcPr>
          <w:p w:rsidR="00C75DC2" w:rsidRDefault="00C75DC2" w:rsidP="00C75DC2">
            <w:pPr>
              <w:spacing w:after="0"/>
              <w:rPr>
                <w:b/>
                <w:bCs/>
                <w:color w:val="000000"/>
                <w:sz w:val="16"/>
                <w:szCs w:val="16"/>
              </w:rPr>
            </w:pPr>
            <w:r w:rsidRPr="00210969">
              <w:rPr>
                <w:b/>
                <w:bCs/>
                <w:color w:val="000000"/>
                <w:sz w:val="16"/>
                <w:szCs w:val="16"/>
              </w:rPr>
              <w:t>SEV5. Obtain, evaluate, and communicate information about the effects of human population growth on global ecosystems.</w:t>
            </w:r>
          </w:p>
          <w:p w:rsidR="00C75DC2" w:rsidRPr="00C75DC2" w:rsidRDefault="00C75DC2" w:rsidP="00C75DC2">
            <w:pPr>
              <w:spacing w:after="0" w:line="240" w:lineRule="auto"/>
              <w:rPr>
                <w:b/>
                <w:bCs/>
                <w:color w:val="000000"/>
                <w:sz w:val="16"/>
                <w:szCs w:val="16"/>
              </w:rPr>
            </w:pPr>
            <w:r w:rsidRPr="00210969">
              <w:rPr>
                <w:bCs/>
                <w:color w:val="000000"/>
                <w:sz w:val="16"/>
                <w:szCs w:val="16"/>
              </w:rPr>
              <w:t>a. Construct explanations about the relationship between the quality of life and human impact on the environment in terms of population growth, education, and gross national product.</w:t>
            </w:r>
          </w:p>
          <w:p w:rsidR="00C75DC2" w:rsidRPr="00210969" w:rsidRDefault="00C75DC2" w:rsidP="00C75DC2">
            <w:pPr>
              <w:spacing w:after="0" w:line="240" w:lineRule="auto"/>
              <w:rPr>
                <w:bCs/>
                <w:color w:val="000000"/>
                <w:sz w:val="16"/>
                <w:szCs w:val="16"/>
              </w:rPr>
            </w:pPr>
            <w:r w:rsidRPr="00210969">
              <w:rPr>
                <w:bCs/>
                <w:color w:val="000000"/>
                <w:sz w:val="16"/>
                <w:szCs w:val="16"/>
              </w:rPr>
              <w:t>b. Analyze and interpret data on global patterns of population growth (fertility and mortality rates) and demographic transitions in developing and developed countries.</w:t>
            </w:r>
          </w:p>
          <w:p w:rsidR="00C75DC2" w:rsidRPr="00210969" w:rsidRDefault="00C75DC2" w:rsidP="00C75DC2">
            <w:pPr>
              <w:spacing w:after="0" w:line="240" w:lineRule="auto"/>
              <w:rPr>
                <w:bCs/>
                <w:color w:val="000000"/>
                <w:sz w:val="16"/>
                <w:szCs w:val="16"/>
              </w:rPr>
            </w:pPr>
            <w:r w:rsidRPr="00210969">
              <w:rPr>
                <w:bCs/>
                <w:color w:val="000000"/>
                <w:sz w:val="16"/>
                <w:szCs w:val="16"/>
              </w:rPr>
              <w:t>c. Construct an argument from evidence regarding the ecological effects of human innovations (Agricultural, Industrial, Medical, and Technological Revolutions) on global ecosystems.</w:t>
            </w:r>
          </w:p>
          <w:p w:rsidR="00C75DC2" w:rsidRPr="00210969" w:rsidRDefault="00C75DC2" w:rsidP="00C75DC2">
            <w:pPr>
              <w:spacing w:after="0" w:line="240" w:lineRule="auto"/>
              <w:rPr>
                <w:sz w:val="16"/>
                <w:szCs w:val="16"/>
              </w:rPr>
            </w:pPr>
            <w:r w:rsidRPr="00210969">
              <w:rPr>
                <w:bCs/>
                <w:color w:val="000000"/>
                <w:sz w:val="16"/>
                <w:szCs w:val="16"/>
              </w:rPr>
              <w:t>d. Design and defend a sustainability plan to reduce your individual contribution to environmental impacts, taking into account how market forces and societal demands (including political, legal, social, and economic) influence personal choices.</w:t>
            </w:r>
          </w:p>
        </w:tc>
        <w:tc>
          <w:tcPr>
            <w:tcW w:w="2340" w:type="dxa"/>
          </w:tcPr>
          <w:p w:rsidR="00C75DC2" w:rsidRPr="00210969" w:rsidRDefault="00C75DC2" w:rsidP="00C75DC2">
            <w:pPr>
              <w:spacing w:after="0" w:line="240" w:lineRule="auto"/>
              <w:rPr>
                <w:b/>
                <w:sz w:val="16"/>
                <w:szCs w:val="16"/>
              </w:rPr>
            </w:pPr>
            <w:r w:rsidRPr="00210969">
              <w:rPr>
                <w:b/>
                <w:sz w:val="16"/>
                <w:szCs w:val="16"/>
              </w:rPr>
              <w:t>SEV1. Obtain, evaluate, and communicate information to investigate the flow of energy and cycling of matter within an ecosystem.</w:t>
            </w:r>
          </w:p>
          <w:p w:rsidR="00C75DC2" w:rsidRPr="00210969" w:rsidRDefault="00C75DC2" w:rsidP="00C75DC2">
            <w:pPr>
              <w:spacing w:after="0" w:line="240" w:lineRule="auto"/>
              <w:rPr>
                <w:sz w:val="16"/>
                <w:szCs w:val="16"/>
              </w:rPr>
            </w:pPr>
            <w:r w:rsidRPr="00210969">
              <w:rPr>
                <w:sz w:val="16"/>
                <w:szCs w:val="16"/>
              </w:rPr>
              <w:t>a. Develop and use a model to compare and analyze the levels of biological organization including organisms, populations, communities, ecosystems, and biosphere.</w:t>
            </w:r>
          </w:p>
          <w:p w:rsidR="00C75DC2" w:rsidRPr="00210969" w:rsidRDefault="00C75DC2" w:rsidP="00C75DC2">
            <w:pPr>
              <w:spacing w:after="0" w:line="240" w:lineRule="auto"/>
              <w:rPr>
                <w:sz w:val="16"/>
                <w:szCs w:val="16"/>
              </w:rPr>
            </w:pPr>
            <w:r w:rsidRPr="00210969">
              <w:rPr>
                <w:sz w:val="16"/>
                <w:szCs w:val="16"/>
              </w:rPr>
              <w:t xml:space="preserve">b. Develop and use a model based on the Laws of Thermodynamics to predict energy transfers throughout an ecosystem (food chains, food webs, </w:t>
            </w:r>
            <w:r w:rsidR="00435862">
              <w:rPr>
                <w:sz w:val="16"/>
                <w:szCs w:val="16"/>
              </w:rPr>
              <w:t xml:space="preserve">and trophic levels).  </w:t>
            </w:r>
          </w:p>
          <w:p w:rsidR="00C75DC2" w:rsidRPr="00210969" w:rsidRDefault="00C75DC2" w:rsidP="00C75DC2">
            <w:pPr>
              <w:spacing w:after="0" w:line="240" w:lineRule="auto"/>
              <w:rPr>
                <w:sz w:val="16"/>
                <w:szCs w:val="16"/>
              </w:rPr>
            </w:pPr>
            <w:r w:rsidRPr="00210969">
              <w:rPr>
                <w:sz w:val="16"/>
                <w:szCs w:val="16"/>
              </w:rPr>
              <w:t>c. Analyze and interpret data to construct an argument of the necessity of biogeochemical cycles (hydrologic, nitrogen, phosphorus, oxygen, and carbon) to support a sustainable ecosystem.</w:t>
            </w:r>
          </w:p>
          <w:p w:rsidR="00C75DC2" w:rsidRPr="00210969" w:rsidRDefault="00C75DC2" w:rsidP="00C75DC2">
            <w:pPr>
              <w:spacing w:after="0" w:line="240" w:lineRule="auto"/>
              <w:rPr>
                <w:sz w:val="16"/>
                <w:szCs w:val="16"/>
              </w:rPr>
            </w:pPr>
            <w:r w:rsidRPr="00210969">
              <w:rPr>
                <w:b/>
                <w:sz w:val="16"/>
                <w:szCs w:val="16"/>
              </w:rPr>
              <w:t>SEV2. Obtain, evaluate, and communicate information to construct explanations of stability and change in Earth’s ecosystems.</w:t>
            </w:r>
          </w:p>
          <w:p w:rsidR="00C75DC2" w:rsidRPr="00210969" w:rsidRDefault="00C75DC2" w:rsidP="0094454C">
            <w:pPr>
              <w:rPr>
                <w:sz w:val="16"/>
                <w:szCs w:val="16"/>
              </w:rPr>
            </w:pPr>
            <w:r w:rsidRPr="00210969">
              <w:rPr>
                <w:sz w:val="16"/>
                <w:szCs w:val="16"/>
              </w:rPr>
              <w:t>c. Construct an argument to predict changes in biomass, biodiversity, and complexity within ecosystems, in terms of ecological succession.</w:t>
            </w:r>
          </w:p>
        </w:tc>
        <w:tc>
          <w:tcPr>
            <w:tcW w:w="2430" w:type="dxa"/>
          </w:tcPr>
          <w:p w:rsidR="00C75DC2" w:rsidRPr="00210969" w:rsidRDefault="00C75DC2" w:rsidP="00C75DC2">
            <w:pPr>
              <w:spacing w:after="0" w:line="240" w:lineRule="auto"/>
              <w:rPr>
                <w:b/>
                <w:sz w:val="16"/>
                <w:szCs w:val="16"/>
              </w:rPr>
            </w:pPr>
            <w:r w:rsidRPr="00210969">
              <w:rPr>
                <w:b/>
                <w:sz w:val="16"/>
                <w:szCs w:val="16"/>
              </w:rPr>
              <w:t>SEV1. Obtain, evaluate, and communicate information to investigate the flow of energy and cycling of matter within an ecosystem.</w:t>
            </w:r>
          </w:p>
          <w:p w:rsidR="00C75DC2" w:rsidRPr="00210969" w:rsidRDefault="00C75DC2" w:rsidP="00C75DC2">
            <w:pPr>
              <w:spacing w:after="0" w:line="240" w:lineRule="auto"/>
              <w:rPr>
                <w:sz w:val="16"/>
                <w:szCs w:val="16"/>
              </w:rPr>
            </w:pPr>
            <w:r w:rsidRPr="00210969">
              <w:rPr>
                <w:sz w:val="16"/>
                <w:szCs w:val="16"/>
              </w:rPr>
              <w:t>a. Develop and use a model to compare and analyze the levels of biological organization including organisms, populations, communities, ecosystems, and biosphere.</w:t>
            </w:r>
          </w:p>
          <w:p w:rsidR="00C75DC2" w:rsidRPr="00210969" w:rsidRDefault="00C75DC2" w:rsidP="00C75DC2">
            <w:pPr>
              <w:spacing w:after="0" w:line="240" w:lineRule="auto"/>
              <w:rPr>
                <w:sz w:val="16"/>
                <w:szCs w:val="16"/>
              </w:rPr>
            </w:pPr>
            <w:r w:rsidRPr="00210969">
              <w:rPr>
                <w:sz w:val="16"/>
                <w:szCs w:val="16"/>
              </w:rPr>
              <w:t xml:space="preserve">b. Develop and use a model based on the Laws of Thermodynamics to predict energy transfers throughout an ecosystem (food chains, food webs, and trophic levels).  (Clarification statement: The first and second law of thermodynamics </w:t>
            </w:r>
            <w:proofErr w:type="gramStart"/>
            <w:r w:rsidRPr="00210969">
              <w:rPr>
                <w:sz w:val="16"/>
                <w:szCs w:val="16"/>
              </w:rPr>
              <w:t>should be used</w:t>
            </w:r>
            <w:proofErr w:type="gramEnd"/>
            <w:r w:rsidRPr="00210969">
              <w:rPr>
                <w:sz w:val="16"/>
                <w:szCs w:val="16"/>
              </w:rPr>
              <w:t xml:space="preserve"> to support the model.) </w:t>
            </w:r>
          </w:p>
          <w:p w:rsidR="00C75DC2" w:rsidRPr="00210969" w:rsidRDefault="00C75DC2" w:rsidP="00C75DC2">
            <w:pPr>
              <w:spacing w:after="0" w:line="240" w:lineRule="auto"/>
              <w:rPr>
                <w:sz w:val="16"/>
                <w:szCs w:val="16"/>
              </w:rPr>
            </w:pPr>
            <w:r w:rsidRPr="00210969">
              <w:rPr>
                <w:sz w:val="16"/>
                <w:szCs w:val="16"/>
              </w:rPr>
              <w:t>d. Evaluate claims, evidence, and reasoning of the relationship between the physical factors (e.g., insolation, proximity to coastline, topography) and organismal adaptations within terrestrial biomes.</w:t>
            </w:r>
          </w:p>
          <w:p w:rsidR="00C75DC2" w:rsidRPr="00210969" w:rsidRDefault="00C75DC2" w:rsidP="00C75DC2">
            <w:pPr>
              <w:spacing w:after="0" w:line="240" w:lineRule="auto"/>
              <w:rPr>
                <w:sz w:val="16"/>
                <w:szCs w:val="16"/>
              </w:rPr>
            </w:pPr>
            <w:r w:rsidRPr="00210969">
              <w:rPr>
                <w:sz w:val="16"/>
                <w:szCs w:val="16"/>
              </w:rPr>
              <w:t>e. Plan and carry out an investigation of how chemical and physical properties impact aquatic biomes in Georgia. (Clarification statement: Consider the diverse aquatic ecosystems across the state such as streams, p</w:t>
            </w:r>
            <w:r w:rsidR="00435862">
              <w:rPr>
                <w:sz w:val="16"/>
                <w:szCs w:val="16"/>
              </w:rPr>
              <w:t xml:space="preserve">onds, coastline, </w:t>
            </w:r>
            <w:proofErr w:type="spellStart"/>
            <w:r w:rsidR="00435862">
              <w:rPr>
                <w:sz w:val="16"/>
                <w:szCs w:val="16"/>
              </w:rPr>
              <w:t>estuaries</w:t>
            </w:r>
            <w:proofErr w:type="gramStart"/>
            <w:r w:rsidR="00435862">
              <w:rPr>
                <w:sz w:val="16"/>
                <w:szCs w:val="16"/>
              </w:rPr>
              <w:t>,</w:t>
            </w:r>
            <w:r w:rsidRPr="00210969">
              <w:rPr>
                <w:sz w:val="16"/>
                <w:szCs w:val="16"/>
              </w:rPr>
              <w:t>lakes</w:t>
            </w:r>
            <w:proofErr w:type="spellEnd"/>
            <w:proofErr w:type="gramEnd"/>
            <w:r w:rsidRPr="00210969">
              <w:rPr>
                <w:sz w:val="16"/>
                <w:szCs w:val="16"/>
              </w:rPr>
              <w:t>.)</w:t>
            </w:r>
          </w:p>
        </w:tc>
        <w:tc>
          <w:tcPr>
            <w:tcW w:w="2970" w:type="dxa"/>
          </w:tcPr>
          <w:p w:rsidR="00C75DC2" w:rsidRPr="00210969" w:rsidRDefault="00C75DC2" w:rsidP="0094454C">
            <w:pPr>
              <w:pStyle w:val="Default"/>
              <w:ind w:left="16"/>
              <w:rPr>
                <w:rFonts w:asciiTheme="minorHAnsi" w:hAnsiTheme="minorHAnsi" w:cstheme="minorHAnsi"/>
                <w:b/>
                <w:color w:val="auto"/>
                <w:sz w:val="16"/>
                <w:szCs w:val="16"/>
              </w:rPr>
            </w:pPr>
            <w:r w:rsidRPr="00210969">
              <w:rPr>
                <w:rFonts w:asciiTheme="minorHAnsi" w:hAnsiTheme="minorHAnsi" w:cstheme="minorHAnsi"/>
                <w:b/>
                <w:color w:val="auto"/>
                <w:sz w:val="16"/>
                <w:szCs w:val="16"/>
              </w:rPr>
              <w:t>SEV2. Obtain, evaluate, and communicate information to construct explanations of stability and change in Earth’s ecosystems.</w:t>
            </w:r>
          </w:p>
          <w:p w:rsidR="00C75DC2" w:rsidRPr="00210969" w:rsidRDefault="00C75DC2" w:rsidP="0094454C">
            <w:pPr>
              <w:pStyle w:val="Default"/>
              <w:ind w:left="16"/>
              <w:rPr>
                <w:rFonts w:asciiTheme="minorHAnsi" w:hAnsiTheme="minorHAnsi" w:cstheme="minorHAnsi"/>
                <w:color w:val="auto"/>
                <w:sz w:val="16"/>
                <w:szCs w:val="16"/>
              </w:rPr>
            </w:pPr>
            <w:r w:rsidRPr="00210969">
              <w:rPr>
                <w:rFonts w:asciiTheme="minorHAnsi" w:hAnsiTheme="minorHAnsi" w:cstheme="minorHAnsi"/>
                <w:color w:val="auto"/>
                <w:sz w:val="16"/>
                <w:szCs w:val="16"/>
              </w:rPr>
              <w:t>d. Construct an argument to support a claim about the value of biodiversity in ecosystem resilience including keystone, invasive, native, endemic, indicator, and endangered species.</w:t>
            </w:r>
          </w:p>
          <w:p w:rsidR="00C75DC2" w:rsidRPr="00210969" w:rsidRDefault="00C75DC2" w:rsidP="0094454C">
            <w:pPr>
              <w:pStyle w:val="Default"/>
              <w:ind w:left="16"/>
              <w:rPr>
                <w:rFonts w:asciiTheme="minorHAnsi" w:hAnsiTheme="minorHAnsi" w:cstheme="minorHAnsi"/>
                <w:b/>
                <w:color w:val="auto"/>
                <w:sz w:val="16"/>
                <w:szCs w:val="16"/>
              </w:rPr>
            </w:pPr>
            <w:r w:rsidRPr="00210969">
              <w:rPr>
                <w:rFonts w:asciiTheme="minorHAnsi" w:hAnsiTheme="minorHAnsi" w:cstheme="minorHAnsi"/>
                <w:b/>
                <w:color w:val="auto"/>
                <w:sz w:val="16"/>
                <w:szCs w:val="16"/>
              </w:rPr>
              <w:t>SEV4. Obtain, evaluate, and communicate information to analyze human impact on natural resources.</w:t>
            </w:r>
          </w:p>
          <w:p w:rsidR="00C75DC2" w:rsidRPr="00210969" w:rsidRDefault="00C75DC2" w:rsidP="0094454C">
            <w:pPr>
              <w:pStyle w:val="Default"/>
              <w:ind w:left="16"/>
              <w:rPr>
                <w:rFonts w:asciiTheme="minorHAnsi" w:hAnsiTheme="minorHAnsi" w:cstheme="minorHAnsi"/>
                <w:color w:val="auto"/>
                <w:sz w:val="16"/>
                <w:szCs w:val="16"/>
              </w:rPr>
            </w:pPr>
            <w:r w:rsidRPr="00210969">
              <w:rPr>
                <w:rFonts w:asciiTheme="minorHAnsi" w:hAnsiTheme="minorHAnsi" w:cstheme="minorHAnsi"/>
                <w:color w:val="auto"/>
                <w:sz w:val="16"/>
                <w:szCs w:val="16"/>
              </w:rPr>
              <w:t>c. Construct an argument to evaluate how human population growth affects food demand and food supply (GMOs, monocultures, desertification, Green Revolution).</w:t>
            </w:r>
          </w:p>
          <w:p w:rsidR="00C75DC2" w:rsidRPr="00210969" w:rsidRDefault="00C75DC2" w:rsidP="0094454C">
            <w:pPr>
              <w:pStyle w:val="Default"/>
              <w:ind w:left="16"/>
              <w:rPr>
                <w:rFonts w:asciiTheme="minorHAnsi" w:hAnsiTheme="minorHAnsi" w:cstheme="minorHAnsi"/>
                <w:b/>
                <w:bCs/>
                <w:sz w:val="16"/>
                <w:szCs w:val="16"/>
              </w:rPr>
            </w:pPr>
            <w:r w:rsidRPr="00210969">
              <w:rPr>
                <w:rFonts w:asciiTheme="minorHAnsi" w:hAnsiTheme="minorHAnsi" w:cstheme="minorHAnsi"/>
                <w:b/>
                <w:bCs/>
                <w:sz w:val="16"/>
                <w:szCs w:val="16"/>
              </w:rPr>
              <w:t>SEV5. Obtain, evaluate, and communicate information about the effects of human population growth on global ecosystems.</w:t>
            </w:r>
          </w:p>
          <w:p w:rsidR="00C75DC2" w:rsidRPr="00210969" w:rsidRDefault="00C75DC2" w:rsidP="0094454C">
            <w:pPr>
              <w:pStyle w:val="Default"/>
              <w:ind w:left="16"/>
              <w:rPr>
                <w:rFonts w:asciiTheme="minorHAnsi" w:hAnsiTheme="minorHAnsi" w:cstheme="minorHAnsi"/>
                <w:bCs/>
                <w:sz w:val="16"/>
                <w:szCs w:val="16"/>
              </w:rPr>
            </w:pPr>
            <w:r w:rsidRPr="00210969">
              <w:rPr>
                <w:rFonts w:asciiTheme="minorHAnsi" w:hAnsiTheme="minorHAnsi" w:cstheme="minorHAnsi"/>
                <w:bCs/>
                <w:sz w:val="16"/>
                <w:szCs w:val="16"/>
              </w:rPr>
              <w:t>a. Construct explanations about the relationship between the quality of life and human impact on the environment in terms of population growth, education, and gross national product.</w:t>
            </w:r>
          </w:p>
          <w:p w:rsidR="00C75DC2" w:rsidRPr="00210969" w:rsidRDefault="00C75DC2" w:rsidP="0094454C">
            <w:pPr>
              <w:pStyle w:val="Default"/>
              <w:ind w:left="16"/>
              <w:rPr>
                <w:rFonts w:asciiTheme="minorHAnsi" w:hAnsiTheme="minorHAnsi" w:cstheme="minorHAnsi"/>
                <w:bCs/>
                <w:sz w:val="16"/>
                <w:szCs w:val="16"/>
              </w:rPr>
            </w:pPr>
            <w:r w:rsidRPr="00210969">
              <w:rPr>
                <w:rFonts w:asciiTheme="minorHAnsi" w:hAnsiTheme="minorHAnsi" w:cstheme="minorHAnsi"/>
                <w:bCs/>
                <w:sz w:val="16"/>
                <w:szCs w:val="16"/>
              </w:rPr>
              <w:t>b. Analyze and interpret data on global patterns of population growth (fertility and mortality rates) and demographic transitions in developing and developed countries.</w:t>
            </w:r>
          </w:p>
          <w:p w:rsidR="00C75DC2" w:rsidRPr="00210969" w:rsidRDefault="00C75DC2" w:rsidP="00435862">
            <w:pPr>
              <w:pStyle w:val="Default"/>
              <w:ind w:left="16"/>
              <w:rPr>
                <w:rFonts w:asciiTheme="minorHAnsi" w:hAnsiTheme="minorHAnsi" w:cstheme="minorHAnsi"/>
                <w:sz w:val="16"/>
                <w:szCs w:val="16"/>
              </w:rPr>
            </w:pPr>
            <w:r w:rsidRPr="00210969">
              <w:rPr>
                <w:rFonts w:asciiTheme="minorHAnsi" w:hAnsiTheme="minorHAnsi" w:cstheme="minorHAnsi"/>
                <w:bCs/>
                <w:sz w:val="16"/>
                <w:szCs w:val="16"/>
              </w:rPr>
              <w:t xml:space="preserve">c. Construct an argument from evidence regarding the ecological effects of human innovations (Agricultural, Industrial, Medical, and Technological Revolutions) on global ecosystems.  </w:t>
            </w:r>
          </w:p>
        </w:tc>
        <w:tc>
          <w:tcPr>
            <w:tcW w:w="2250" w:type="dxa"/>
          </w:tcPr>
          <w:p w:rsidR="00C75DC2" w:rsidRPr="00210969" w:rsidRDefault="00C75DC2" w:rsidP="00435862">
            <w:pPr>
              <w:spacing w:after="0" w:line="240" w:lineRule="auto"/>
              <w:rPr>
                <w:rFonts w:cstheme="minorHAnsi"/>
                <w:color w:val="000000"/>
                <w:sz w:val="16"/>
                <w:szCs w:val="16"/>
              </w:rPr>
            </w:pPr>
            <w:r w:rsidRPr="00210969">
              <w:rPr>
                <w:rFonts w:cstheme="minorHAnsi"/>
                <w:b/>
                <w:color w:val="000000"/>
                <w:sz w:val="16"/>
                <w:szCs w:val="16"/>
              </w:rPr>
              <w:t xml:space="preserve">SEV2. Obtain, evaluate, and communicate information to construct explanations of stability and change in Earth’s ecosystems. </w:t>
            </w:r>
            <w:r w:rsidRPr="00210969">
              <w:rPr>
                <w:rFonts w:cstheme="minorHAnsi"/>
                <w:color w:val="000000"/>
                <w:sz w:val="16"/>
                <w:szCs w:val="16"/>
              </w:rPr>
              <w:t>a. Analyze and interpret data related to short-term and long-term natural cyclic fluctuations associated with climate change.</w:t>
            </w:r>
          </w:p>
          <w:p w:rsidR="00C75DC2" w:rsidRPr="00210969" w:rsidRDefault="00C75DC2" w:rsidP="00435862">
            <w:pPr>
              <w:spacing w:after="0" w:line="240" w:lineRule="auto"/>
              <w:rPr>
                <w:rFonts w:cstheme="minorHAnsi"/>
                <w:sz w:val="16"/>
                <w:szCs w:val="16"/>
              </w:rPr>
            </w:pPr>
            <w:r w:rsidRPr="00210969">
              <w:rPr>
                <w:rFonts w:cstheme="minorHAnsi"/>
                <w:sz w:val="16"/>
                <w:szCs w:val="16"/>
              </w:rPr>
              <w:t xml:space="preserve">b. Analyze and interpret data to determine how changes in atmospheric chemistry (carbon dioxide and methane) </w:t>
            </w:r>
            <w:proofErr w:type="gramStart"/>
            <w:r w:rsidRPr="00210969">
              <w:rPr>
                <w:rFonts w:cstheme="minorHAnsi"/>
                <w:sz w:val="16"/>
                <w:szCs w:val="16"/>
              </w:rPr>
              <w:t>impact</w:t>
            </w:r>
            <w:proofErr w:type="gramEnd"/>
            <w:r w:rsidRPr="00210969">
              <w:rPr>
                <w:rFonts w:cstheme="minorHAnsi"/>
                <w:sz w:val="16"/>
                <w:szCs w:val="16"/>
              </w:rPr>
              <w:t xml:space="preserve"> the greenhouse effect.</w:t>
            </w:r>
          </w:p>
          <w:p w:rsidR="00C75DC2" w:rsidRPr="00210969" w:rsidRDefault="00C75DC2" w:rsidP="00435862">
            <w:pPr>
              <w:spacing w:after="0" w:line="240" w:lineRule="auto"/>
              <w:rPr>
                <w:rFonts w:cstheme="minorHAnsi"/>
                <w:b/>
                <w:sz w:val="16"/>
                <w:szCs w:val="16"/>
              </w:rPr>
            </w:pPr>
            <w:r w:rsidRPr="00210969">
              <w:rPr>
                <w:rFonts w:cstheme="minorHAnsi"/>
                <w:b/>
                <w:sz w:val="16"/>
                <w:szCs w:val="16"/>
              </w:rPr>
              <w:t>SEV4. Obtain, evaluate, and communicate information to analyze human impact on natural resources.</w:t>
            </w:r>
          </w:p>
          <w:p w:rsidR="00C75DC2" w:rsidRPr="00210969" w:rsidRDefault="00C75DC2" w:rsidP="00435862">
            <w:pPr>
              <w:spacing w:after="0" w:line="240" w:lineRule="auto"/>
              <w:rPr>
                <w:rFonts w:cstheme="minorHAnsi"/>
                <w:sz w:val="16"/>
                <w:szCs w:val="16"/>
              </w:rPr>
            </w:pPr>
            <w:r w:rsidRPr="00210969">
              <w:rPr>
                <w:rFonts w:cstheme="minorHAnsi"/>
                <w:sz w:val="16"/>
                <w:szCs w:val="16"/>
              </w:rPr>
              <w:t xml:space="preserve">a. Construct and revise a claim based on evidence on the effects of human activities on natural resources. </w:t>
            </w:r>
          </w:p>
          <w:p w:rsidR="00C75DC2" w:rsidRPr="00210969" w:rsidRDefault="00C75DC2" w:rsidP="00435862">
            <w:pPr>
              <w:spacing w:after="0" w:line="240" w:lineRule="auto"/>
              <w:rPr>
                <w:rFonts w:cstheme="minorHAnsi"/>
                <w:sz w:val="16"/>
                <w:szCs w:val="16"/>
              </w:rPr>
            </w:pPr>
            <w:r w:rsidRPr="00210969">
              <w:rPr>
                <w:rFonts w:cstheme="minorHAnsi"/>
                <w:sz w:val="16"/>
                <w:szCs w:val="16"/>
              </w:rPr>
              <w:t>b. Design, evaluate, and refine solutions to reduce human impact on the environment including, but not limited to, smog, ozone depletion, urbanization, and ocean acidification.</w:t>
            </w:r>
          </w:p>
          <w:p w:rsidR="00C75DC2" w:rsidRPr="00435862" w:rsidRDefault="00C75DC2" w:rsidP="00435862">
            <w:pPr>
              <w:spacing w:after="0" w:line="240" w:lineRule="auto"/>
              <w:rPr>
                <w:rFonts w:cstheme="minorHAnsi"/>
                <w:sz w:val="16"/>
                <w:szCs w:val="16"/>
              </w:rPr>
            </w:pPr>
            <w:r w:rsidRPr="00210969">
              <w:rPr>
                <w:rFonts w:cstheme="minorHAnsi"/>
                <w:sz w:val="16"/>
                <w:szCs w:val="16"/>
              </w:rPr>
              <w:t>c. Construct an argument to evaluate how human population growth affects food demand and food supply (GMOs, monocultures, desertification, Green Revolution).</w:t>
            </w:r>
          </w:p>
        </w:tc>
        <w:tc>
          <w:tcPr>
            <w:tcW w:w="2183" w:type="dxa"/>
          </w:tcPr>
          <w:p w:rsidR="00C75DC2" w:rsidRPr="00210969" w:rsidRDefault="00C75DC2" w:rsidP="00435862">
            <w:pPr>
              <w:spacing w:after="0" w:line="240" w:lineRule="auto"/>
              <w:rPr>
                <w:rFonts w:cstheme="minorHAnsi"/>
                <w:b/>
                <w:sz w:val="16"/>
                <w:szCs w:val="16"/>
              </w:rPr>
            </w:pPr>
            <w:r w:rsidRPr="00210969">
              <w:rPr>
                <w:rFonts w:cstheme="minorHAnsi"/>
                <w:b/>
                <w:sz w:val="16"/>
                <w:szCs w:val="16"/>
              </w:rPr>
              <w:t>SEV3. Obtain, evaluate, and communicate information to evaluate types, availability, allocation, and sustainability of energy resources.</w:t>
            </w:r>
          </w:p>
          <w:p w:rsidR="00C75DC2" w:rsidRPr="00210969" w:rsidRDefault="00C75DC2" w:rsidP="00435862">
            <w:pPr>
              <w:spacing w:after="0" w:line="240" w:lineRule="auto"/>
              <w:rPr>
                <w:rFonts w:cstheme="minorHAnsi"/>
                <w:sz w:val="16"/>
                <w:szCs w:val="16"/>
              </w:rPr>
            </w:pPr>
            <w:r w:rsidRPr="00210969">
              <w:rPr>
                <w:rFonts w:cstheme="minorHAnsi"/>
                <w:sz w:val="16"/>
                <w:szCs w:val="16"/>
              </w:rPr>
              <w:t xml:space="preserve">a. Analyze and interpret data to communicate information on the origin and consumption of renewable forms of energy (wind, solar, geothermal, biofuel, and tidal) and non-renewable energy sources (fossil fuels and nuclear energy). </w:t>
            </w:r>
          </w:p>
          <w:p w:rsidR="00C75DC2" w:rsidRPr="00210969" w:rsidRDefault="00C75DC2" w:rsidP="00435862">
            <w:pPr>
              <w:spacing w:after="0" w:line="240" w:lineRule="auto"/>
              <w:contextualSpacing/>
              <w:rPr>
                <w:rFonts w:cstheme="minorHAnsi"/>
                <w:sz w:val="16"/>
                <w:szCs w:val="16"/>
              </w:rPr>
            </w:pPr>
            <w:r w:rsidRPr="00210969">
              <w:rPr>
                <w:rFonts w:cstheme="minorHAnsi"/>
                <w:sz w:val="16"/>
                <w:szCs w:val="16"/>
              </w:rPr>
              <w:t>b. Construct an argument based on data about the risks and benefits of renewable and nonrenewable energy sources.</w:t>
            </w:r>
          </w:p>
          <w:p w:rsidR="00C75DC2" w:rsidRPr="00210969" w:rsidRDefault="00C75DC2" w:rsidP="00435862">
            <w:pPr>
              <w:spacing w:after="0" w:line="240" w:lineRule="auto"/>
              <w:contextualSpacing/>
              <w:rPr>
                <w:rFonts w:cstheme="minorHAnsi"/>
                <w:sz w:val="16"/>
                <w:szCs w:val="16"/>
              </w:rPr>
            </w:pPr>
            <w:r w:rsidRPr="00210969">
              <w:rPr>
                <w:rFonts w:cstheme="minorHAnsi"/>
                <w:sz w:val="16"/>
                <w:szCs w:val="16"/>
              </w:rPr>
              <w:t>c. Obtain, evaluate, and communicate data to predict the sustainability potential of renewable and non-renewable energy resources.</w:t>
            </w:r>
          </w:p>
          <w:p w:rsidR="00C75DC2" w:rsidRPr="00210969" w:rsidRDefault="00C75DC2" w:rsidP="00435862">
            <w:pPr>
              <w:spacing w:after="0" w:line="240" w:lineRule="auto"/>
              <w:contextualSpacing/>
              <w:rPr>
                <w:rFonts w:cstheme="minorHAnsi"/>
                <w:sz w:val="16"/>
                <w:szCs w:val="16"/>
              </w:rPr>
            </w:pPr>
            <w:r w:rsidRPr="00210969">
              <w:rPr>
                <w:rFonts w:cstheme="minorHAnsi"/>
                <w:sz w:val="16"/>
                <w:szCs w:val="16"/>
              </w:rPr>
              <w:t>d. Design and defend a sustainable energy plan based on scientific principles for your location.</w:t>
            </w:r>
          </w:p>
          <w:p w:rsidR="00C75DC2" w:rsidRPr="00210969" w:rsidRDefault="00C75DC2" w:rsidP="00435862">
            <w:pPr>
              <w:spacing w:after="0" w:line="240" w:lineRule="auto"/>
              <w:contextualSpacing/>
              <w:rPr>
                <w:rFonts w:cstheme="minorHAnsi"/>
                <w:b/>
                <w:sz w:val="16"/>
                <w:szCs w:val="16"/>
              </w:rPr>
            </w:pPr>
            <w:r w:rsidRPr="00210969">
              <w:rPr>
                <w:rFonts w:cstheme="minorHAnsi"/>
                <w:b/>
                <w:sz w:val="16"/>
                <w:szCs w:val="16"/>
              </w:rPr>
              <w:t>SEV4. Obtain, evaluate, and communicate information to analyze human impact on natural resources.</w:t>
            </w:r>
          </w:p>
          <w:p w:rsidR="00C75DC2" w:rsidRPr="00210969" w:rsidRDefault="00C75DC2" w:rsidP="00435862">
            <w:pPr>
              <w:spacing w:after="0" w:line="240" w:lineRule="auto"/>
              <w:contextualSpacing/>
              <w:rPr>
                <w:rFonts w:cstheme="minorHAnsi"/>
                <w:sz w:val="16"/>
                <w:szCs w:val="16"/>
              </w:rPr>
            </w:pPr>
            <w:r w:rsidRPr="00210969">
              <w:rPr>
                <w:rFonts w:cstheme="minorHAnsi"/>
                <w:sz w:val="16"/>
                <w:szCs w:val="16"/>
              </w:rPr>
              <w:t>a. Construct and revise a claim based on evidence on the effects</w:t>
            </w:r>
            <w:r w:rsidR="00435862">
              <w:rPr>
                <w:rFonts w:cstheme="minorHAnsi"/>
                <w:sz w:val="16"/>
                <w:szCs w:val="16"/>
              </w:rPr>
              <w:t xml:space="preserve"> of human activities on nat. </w:t>
            </w:r>
            <w:r w:rsidRPr="00210969">
              <w:rPr>
                <w:rFonts w:cstheme="minorHAnsi"/>
                <w:sz w:val="16"/>
                <w:szCs w:val="16"/>
              </w:rPr>
              <w:t>resources.</w:t>
            </w:r>
          </w:p>
        </w:tc>
      </w:tr>
    </w:tbl>
    <w:p w:rsidR="00C75DC2" w:rsidRDefault="00C75DC2" w:rsidP="00072E36">
      <w:pPr>
        <w:autoSpaceDE w:val="0"/>
        <w:autoSpaceDN w:val="0"/>
        <w:adjustRightInd w:val="0"/>
        <w:spacing w:after="0" w:line="240" w:lineRule="auto"/>
        <w:rPr>
          <w:rFonts w:cs="Times New Roman"/>
          <w:b/>
          <w:bCs/>
          <w:color w:val="000000"/>
          <w:sz w:val="32"/>
          <w:szCs w:val="32"/>
        </w:rPr>
      </w:pPr>
    </w:p>
    <w:p w:rsidR="00072E36" w:rsidRDefault="00435862" w:rsidP="00072E36">
      <w:pPr>
        <w:autoSpaceDE w:val="0"/>
        <w:autoSpaceDN w:val="0"/>
        <w:adjustRightInd w:val="0"/>
        <w:spacing w:after="0" w:line="240" w:lineRule="auto"/>
        <w:rPr>
          <w:rFonts w:cs="Times New Roman"/>
          <w:b/>
          <w:bCs/>
          <w:color w:val="000000"/>
          <w:sz w:val="32"/>
          <w:szCs w:val="32"/>
        </w:rPr>
      </w:pPr>
      <w:r>
        <w:rPr>
          <w:rFonts w:cs="Times New Roman"/>
          <w:b/>
          <w:bCs/>
          <w:color w:val="000000"/>
          <w:sz w:val="32"/>
          <w:szCs w:val="32"/>
        </w:rPr>
        <w:t xml:space="preserve">Environmental Science </w:t>
      </w:r>
      <w:r w:rsidR="00072E36" w:rsidRPr="00072E36">
        <w:rPr>
          <w:rFonts w:cs="Times New Roman"/>
          <w:b/>
          <w:bCs/>
          <w:color w:val="000000"/>
          <w:sz w:val="32"/>
          <w:szCs w:val="32"/>
        </w:rPr>
        <w:t xml:space="preserve"> </w:t>
      </w:r>
    </w:p>
    <w:p w:rsidR="00072E36" w:rsidRDefault="00072E36" w:rsidP="00072E36">
      <w:pPr>
        <w:autoSpaceDE w:val="0"/>
        <w:autoSpaceDN w:val="0"/>
        <w:adjustRightInd w:val="0"/>
        <w:spacing w:after="0" w:line="240" w:lineRule="auto"/>
        <w:rPr>
          <w:rFonts w:cs="Times New Roman"/>
          <w:color w:val="000000"/>
          <w:sz w:val="16"/>
          <w:szCs w:val="16"/>
        </w:rPr>
      </w:pP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b/>
          <w:bCs/>
          <w:color w:val="000000"/>
          <w:sz w:val="23"/>
          <w:szCs w:val="23"/>
        </w:rPr>
        <w:t xml:space="preserve">SEV1. Obtain, evaluate, and communicate information to investigate the flow of energy and cycling of matter within an ecosystem. </w:t>
      </w:r>
    </w:p>
    <w:p w:rsidR="00435862" w:rsidRPr="00435862" w:rsidRDefault="00435862" w:rsidP="00435862">
      <w:pPr>
        <w:autoSpaceDE w:val="0"/>
        <w:autoSpaceDN w:val="0"/>
        <w:adjustRightInd w:val="0"/>
        <w:spacing w:after="68" w:line="240" w:lineRule="auto"/>
        <w:ind w:left="720"/>
        <w:rPr>
          <w:rFonts w:cs="Times New Roman"/>
          <w:color w:val="000000"/>
          <w:sz w:val="23"/>
          <w:szCs w:val="23"/>
        </w:rPr>
      </w:pPr>
      <w:r w:rsidRPr="00435862">
        <w:rPr>
          <w:rFonts w:cs="Times New Roman"/>
          <w:color w:val="000000"/>
          <w:sz w:val="23"/>
          <w:szCs w:val="23"/>
        </w:rPr>
        <w:t xml:space="preserve">a. Develop and use a model to compare and analyze the levels of biological organization including organisms, populations, communities, ecosystems, and biosphere. </w:t>
      </w: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 xml:space="preserve">b. Develop and use a model based on the Laws of Thermodynamics to predict energy transfers throughout an ecosystem (food chains, food webs, and trophic levels). </w:t>
      </w: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w:t>
      </w:r>
      <w:r w:rsidRPr="00435862">
        <w:rPr>
          <w:rFonts w:cs="Times New Roman"/>
          <w:i/>
          <w:iCs/>
          <w:color w:val="000000"/>
          <w:sz w:val="23"/>
          <w:szCs w:val="23"/>
        </w:rPr>
        <w:t xml:space="preserve">Clarification statement: </w:t>
      </w:r>
      <w:r w:rsidRPr="00435862">
        <w:rPr>
          <w:rFonts w:cs="Times New Roman"/>
          <w:color w:val="000000"/>
          <w:sz w:val="23"/>
          <w:szCs w:val="23"/>
        </w:rPr>
        <w:t xml:space="preserve">The first and second law of thermodynamics </w:t>
      </w:r>
      <w:proofErr w:type="gramStart"/>
      <w:r w:rsidRPr="00435862">
        <w:rPr>
          <w:rFonts w:cs="Times New Roman"/>
          <w:color w:val="000000"/>
          <w:sz w:val="23"/>
          <w:szCs w:val="23"/>
        </w:rPr>
        <w:t>should be used</w:t>
      </w:r>
      <w:proofErr w:type="gramEnd"/>
      <w:r w:rsidRPr="00435862">
        <w:rPr>
          <w:rFonts w:cs="Times New Roman"/>
          <w:color w:val="000000"/>
          <w:sz w:val="23"/>
          <w:szCs w:val="23"/>
        </w:rPr>
        <w:t xml:space="preserve"> to support the model.) </w:t>
      </w:r>
    </w:p>
    <w:p w:rsidR="00435862" w:rsidRPr="00435862" w:rsidRDefault="00435862" w:rsidP="00435862">
      <w:pPr>
        <w:autoSpaceDE w:val="0"/>
        <w:autoSpaceDN w:val="0"/>
        <w:adjustRightInd w:val="0"/>
        <w:spacing w:after="68" w:line="240" w:lineRule="auto"/>
        <w:ind w:left="720"/>
        <w:rPr>
          <w:rFonts w:cs="Times New Roman"/>
          <w:color w:val="000000"/>
          <w:sz w:val="23"/>
          <w:szCs w:val="23"/>
        </w:rPr>
      </w:pPr>
      <w:r w:rsidRPr="00435862">
        <w:rPr>
          <w:rFonts w:cs="Times New Roman"/>
          <w:color w:val="000000"/>
          <w:sz w:val="23"/>
          <w:szCs w:val="23"/>
        </w:rPr>
        <w:t xml:space="preserve">c. Analyze and interpret data to construct an argument of the necessity of biogeochemical cycles (hydrologic, nitrogen, phosphorus, oxygen, and carbon) to support a sustainable ecosystem. </w:t>
      </w:r>
    </w:p>
    <w:p w:rsidR="00435862" w:rsidRPr="00435862" w:rsidRDefault="00435862" w:rsidP="00435862">
      <w:pPr>
        <w:autoSpaceDE w:val="0"/>
        <w:autoSpaceDN w:val="0"/>
        <w:adjustRightInd w:val="0"/>
        <w:spacing w:after="68" w:line="240" w:lineRule="auto"/>
        <w:ind w:left="720"/>
        <w:rPr>
          <w:rFonts w:cs="Times New Roman"/>
          <w:color w:val="000000"/>
          <w:sz w:val="23"/>
          <w:szCs w:val="23"/>
        </w:rPr>
      </w:pPr>
      <w:r w:rsidRPr="00435862">
        <w:rPr>
          <w:rFonts w:cs="Times New Roman"/>
          <w:color w:val="000000"/>
          <w:sz w:val="23"/>
          <w:szCs w:val="23"/>
        </w:rPr>
        <w:t xml:space="preserve">d. Evaluate claims, evidence, and reasoning of the relationship between the physical factors (e.g., insolation, proximity to coastline, topography) and organismal adaptations within terrestrial biomes. </w:t>
      </w: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 xml:space="preserve">e. Plan and carry out an investigation of how chemical and physical properties impact aquatic biomes in Georgia. </w:t>
      </w:r>
    </w:p>
    <w:p w:rsidR="00435862" w:rsidRPr="00435862" w:rsidRDefault="00435862" w:rsidP="00435862">
      <w:pPr>
        <w:autoSpaceDE w:val="0"/>
        <w:autoSpaceDN w:val="0"/>
        <w:adjustRightInd w:val="0"/>
        <w:spacing w:after="0" w:line="240" w:lineRule="auto"/>
        <w:rPr>
          <w:rFonts w:cs="Times New Roman"/>
          <w:color w:val="000000"/>
          <w:sz w:val="23"/>
          <w:szCs w:val="23"/>
        </w:rPr>
      </w:pP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w:t>
      </w:r>
      <w:r w:rsidRPr="00435862">
        <w:rPr>
          <w:rFonts w:cs="Times New Roman"/>
          <w:i/>
          <w:iCs/>
          <w:color w:val="000000"/>
          <w:sz w:val="23"/>
          <w:szCs w:val="23"/>
        </w:rPr>
        <w:t xml:space="preserve">Clarification statement: </w:t>
      </w:r>
      <w:r w:rsidRPr="00435862">
        <w:rPr>
          <w:rFonts w:cs="Times New Roman"/>
          <w:color w:val="000000"/>
          <w:sz w:val="23"/>
          <w:szCs w:val="23"/>
        </w:rPr>
        <w:t xml:space="preserve">Consider the diverse aquatic ecosystems across the state such as streams, ponds, coastline, estuaries, and lakes.) </w:t>
      </w:r>
    </w:p>
    <w:p w:rsidR="00435862" w:rsidRDefault="00435862" w:rsidP="00435862">
      <w:pPr>
        <w:autoSpaceDE w:val="0"/>
        <w:autoSpaceDN w:val="0"/>
        <w:adjustRightInd w:val="0"/>
        <w:spacing w:after="0" w:line="240" w:lineRule="auto"/>
        <w:rPr>
          <w:rFonts w:cs="Times New Roman"/>
          <w:b/>
          <w:bCs/>
          <w:color w:val="000000"/>
          <w:sz w:val="23"/>
          <w:szCs w:val="23"/>
        </w:rPr>
      </w:pP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b/>
          <w:bCs/>
          <w:color w:val="000000"/>
          <w:sz w:val="23"/>
          <w:szCs w:val="23"/>
        </w:rPr>
        <w:t xml:space="preserve">SEV2. Obtain, evaluate, and communicate information to construct explanations of stability and change in Earth’s ecosystems. </w:t>
      </w: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 xml:space="preserve">a. Analyze and interpret data related to short-term and long-term natural cyclic fluctuations associated with climate change. </w:t>
      </w: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w:t>
      </w:r>
      <w:r w:rsidRPr="00435862">
        <w:rPr>
          <w:rFonts w:cs="Times New Roman"/>
          <w:i/>
          <w:iCs/>
          <w:color w:val="000000"/>
          <w:sz w:val="23"/>
          <w:szCs w:val="23"/>
        </w:rPr>
        <w:t xml:space="preserve">Clarification statement: </w:t>
      </w:r>
      <w:r w:rsidRPr="00435862">
        <w:rPr>
          <w:rFonts w:cs="Times New Roman"/>
          <w:color w:val="000000"/>
          <w:sz w:val="23"/>
          <w:szCs w:val="23"/>
        </w:rPr>
        <w:t xml:space="preserve">Short-term examples include but are not limited to El Niño and volcanism. Long-term examples include but are not limited to variations in Earth’s orbit such as </w:t>
      </w:r>
      <w:proofErr w:type="spellStart"/>
      <w:r w:rsidRPr="00435862">
        <w:rPr>
          <w:rFonts w:cs="Times New Roman"/>
          <w:color w:val="000000"/>
          <w:sz w:val="23"/>
          <w:szCs w:val="23"/>
        </w:rPr>
        <w:t>Milankovitch</w:t>
      </w:r>
      <w:proofErr w:type="spellEnd"/>
      <w:r w:rsidRPr="00435862">
        <w:rPr>
          <w:rFonts w:cs="Times New Roman"/>
          <w:color w:val="000000"/>
          <w:sz w:val="23"/>
          <w:szCs w:val="23"/>
        </w:rPr>
        <w:t xml:space="preserve"> cycles.) </w:t>
      </w:r>
    </w:p>
    <w:p w:rsidR="00435862" w:rsidRPr="00435862" w:rsidRDefault="00435862" w:rsidP="00435862">
      <w:pPr>
        <w:autoSpaceDE w:val="0"/>
        <w:autoSpaceDN w:val="0"/>
        <w:adjustRightInd w:val="0"/>
        <w:spacing w:after="68" w:line="240" w:lineRule="auto"/>
        <w:ind w:left="720"/>
        <w:rPr>
          <w:rFonts w:cs="Times New Roman"/>
          <w:color w:val="000000"/>
          <w:sz w:val="23"/>
          <w:szCs w:val="23"/>
        </w:rPr>
      </w:pPr>
      <w:r w:rsidRPr="00435862">
        <w:rPr>
          <w:rFonts w:cs="Times New Roman"/>
          <w:color w:val="000000"/>
          <w:sz w:val="23"/>
          <w:szCs w:val="23"/>
        </w:rPr>
        <w:t xml:space="preserve">b. Analyze and interpret data to determine how changes in atmospheric chemistry (carbon dioxide and methane) </w:t>
      </w:r>
      <w:proofErr w:type="gramStart"/>
      <w:r w:rsidRPr="00435862">
        <w:rPr>
          <w:rFonts w:cs="Times New Roman"/>
          <w:color w:val="000000"/>
          <w:sz w:val="23"/>
          <w:szCs w:val="23"/>
        </w:rPr>
        <w:t>impact</w:t>
      </w:r>
      <w:proofErr w:type="gramEnd"/>
      <w:r w:rsidRPr="00435862">
        <w:rPr>
          <w:rFonts w:cs="Times New Roman"/>
          <w:color w:val="000000"/>
          <w:sz w:val="23"/>
          <w:szCs w:val="23"/>
        </w:rPr>
        <w:t xml:space="preserve"> the greenhouse effect. </w:t>
      </w:r>
    </w:p>
    <w:p w:rsidR="00435862" w:rsidRPr="00435862" w:rsidRDefault="00435862" w:rsidP="00435862">
      <w:pPr>
        <w:autoSpaceDE w:val="0"/>
        <w:autoSpaceDN w:val="0"/>
        <w:adjustRightInd w:val="0"/>
        <w:spacing w:after="68" w:line="240" w:lineRule="auto"/>
        <w:ind w:left="720"/>
        <w:rPr>
          <w:rFonts w:cs="Times New Roman"/>
          <w:color w:val="000000"/>
          <w:sz w:val="23"/>
          <w:szCs w:val="23"/>
        </w:rPr>
      </w:pPr>
      <w:r w:rsidRPr="00435862">
        <w:rPr>
          <w:rFonts w:cs="Times New Roman"/>
          <w:color w:val="000000"/>
          <w:sz w:val="23"/>
          <w:szCs w:val="23"/>
        </w:rPr>
        <w:t xml:space="preserve">c. Construct an argument to predict changes in biomass, biodiversity, and complexity within ecosystems, in terms of ecological succession. </w:t>
      </w: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 xml:space="preserve">d. Construct an argument to support a claim about the value of biodiversity in ecosystem resilience including keystone, invasive, native, endemic, indicator, and endangered species. </w:t>
      </w:r>
    </w:p>
    <w:p w:rsidR="00435862" w:rsidRPr="00435862" w:rsidRDefault="00435862" w:rsidP="00435862">
      <w:pPr>
        <w:autoSpaceDE w:val="0"/>
        <w:autoSpaceDN w:val="0"/>
        <w:adjustRightInd w:val="0"/>
        <w:spacing w:after="0" w:line="240" w:lineRule="auto"/>
        <w:rPr>
          <w:rFonts w:cs="Times New Roman"/>
          <w:color w:val="000000"/>
          <w:sz w:val="23"/>
          <w:szCs w:val="23"/>
        </w:rPr>
      </w:pPr>
    </w:p>
    <w:p w:rsidR="00435862" w:rsidRDefault="00435862" w:rsidP="00435862">
      <w:pPr>
        <w:autoSpaceDE w:val="0"/>
        <w:autoSpaceDN w:val="0"/>
        <w:adjustRightInd w:val="0"/>
        <w:spacing w:after="0" w:line="240" w:lineRule="auto"/>
        <w:rPr>
          <w:rFonts w:cs="Times New Roman"/>
          <w:b/>
          <w:bCs/>
          <w:color w:val="000000"/>
          <w:sz w:val="23"/>
          <w:szCs w:val="23"/>
        </w:rPr>
      </w:pPr>
    </w:p>
    <w:p w:rsidR="00435862" w:rsidRDefault="00435862" w:rsidP="00435862">
      <w:pPr>
        <w:autoSpaceDE w:val="0"/>
        <w:autoSpaceDN w:val="0"/>
        <w:adjustRightInd w:val="0"/>
        <w:spacing w:after="0" w:line="240" w:lineRule="auto"/>
        <w:rPr>
          <w:rFonts w:cs="Times New Roman"/>
          <w:b/>
          <w:bCs/>
          <w:color w:val="000000"/>
          <w:sz w:val="23"/>
          <w:szCs w:val="23"/>
        </w:rPr>
      </w:pPr>
    </w:p>
    <w:p w:rsidR="00435862" w:rsidRDefault="00435862" w:rsidP="00435862">
      <w:pPr>
        <w:autoSpaceDE w:val="0"/>
        <w:autoSpaceDN w:val="0"/>
        <w:adjustRightInd w:val="0"/>
        <w:spacing w:after="0" w:line="240" w:lineRule="auto"/>
        <w:rPr>
          <w:rFonts w:cs="Times New Roman"/>
          <w:b/>
          <w:bCs/>
          <w:color w:val="000000"/>
          <w:sz w:val="23"/>
          <w:szCs w:val="23"/>
        </w:rPr>
      </w:pP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b/>
          <w:bCs/>
          <w:color w:val="000000"/>
          <w:sz w:val="23"/>
          <w:szCs w:val="23"/>
        </w:rPr>
        <w:lastRenderedPageBreak/>
        <w:t xml:space="preserve">SEV3. Obtain, evaluate, and communicate information to evaluate types, availability, allocation, and sustainability of energy resources. </w:t>
      </w: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 xml:space="preserve">a. Analyze and interpret data to communicate information on the origin and consumption of renewable forms of energy (wind, solar, geothermal, biofuel, and tidal) and non-renewable energy sources (fossil fuels and nuclear energy). </w:t>
      </w:r>
    </w:p>
    <w:p w:rsidR="00435862" w:rsidRPr="00435862" w:rsidRDefault="00435862" w:rsidP="00435862">
      <w:pPr>
        <w:autoSpaceDE w:val="0"/>
        <w:autoSpaceDN w:val="0"/>
        <w:adjustRightInd w:val="0"/>
        <w:spacing w:after="0" w:line="240" w:lineRule="auto"/>
        <w:ind w:left="720"/>
        <w:rPr>
          <w:rFonts w:cs="Times New Roman"/>
          <w:sz w:val="23"/>
          <w:szCs w:val="23"/>
        </w:rPr>
      </w:pPr>
      <w:r w:rsidRPr="00435862">
        <w:rPr>
          <w:rFonts w:cs="Times New Roman"/>
          <w:sz w:val="23"/>
          <w:szCs w:val="23"/>
        </w:rPr>
        <w:t xml:space="preserve">b. Construct an argument based on data about the risks and benefits of renewable and nonrenewable energy sources. </w:t>
      </w:r>
    </w:p>
    <w:p w:rsidR="00435862" w:rsidRPr="00435862" w:rsidRDefault="00435862" w:rsidP="00435862">
      <w:pPr>
        <w:autoSpaceDE w:val="0"/>
        <w:autoSpaceDN w:val="0"/>
        <w:adjustRightInd w:val="0"/>
        <w:spacing w:after="0" w:line="240" w:lineRule="auto"/>
        <w:ind w:left="720"/>
        <w:rPr>
          <w:rFonts w:cs="Times New Roman"/>
          <w:sz w:val="23"/>
          <w:szCs w:val="23"/>
        </w:rPr>
      </w:pPr>
    </w:p>
    <w:p w:rsidR="00435862" w:rsidRPr="00435862" w:rsidRDefault="00435862" w:rsidP="00435862">
      <w:pPr>
        <w:autoSpaceDE w:val="0"/>
        <w:autoSpaceDN w:val="0"/>
        <w:adjustRightInd w:val="0"/>
        <w:spacing w:after="0" w:line="240" w:lineRule="auto"/>
        <w:ind w:left="720"/>
        <w:rPr>
          <w:rFonts w:cs="Times New Roman"/>
          <w:sz w:val="23"/>
          <w:szCs w:val="23"/>
        </w:rPr>
      </w:pPr>
      <w:r w:rsidRPr="00435862">
        <w:rPr>
          <w:rFonts w:cs="Times New Roman"/>
          <w:sz w:val="23"/>
          <w:szCs w:val="23"/>
        </w:rPr>
        <w:t>(</w:t>
      </w:r>
      <w:r w:rsidRPr="00435862">
        <w:rPr>
          <w:rFonts w:cs="Times New Roman"/>
          <w:i/>
          <w:iCs/>
          <w:sz w:val="23"/>
          <w:szCs w:val="23"/>
        </w:rPr>
        <w:t xml:space="preserve">Clarification statement: </w:t>
      </w:r>
      <w:r w:rsidRPr="00435862">
        <w:rPr>
          <w:rFonts w:cs="Times New Roman"/>
          <w:sz w:val="23"/>
          <w:szCs w:val="23"/>
        </w:rPr>
        <w:t xml:space="preserve">This may include, but is not limited to, the environmental, social, and economic risks and benefits.) </w:t>
      </w:r>
    </w:p>
    <w:p w:rsidR="00435862" w:rsidRPr="00435862" w:rsidRDefault="00435862" w:rsidP="00435862">
      <w:pPr>
        <w:autoSpaceDE w:val="0"/>
        <w:autoSpaceDN w:val="0"/>
        <w:adjustRightInd w:val="0"/>
        <w:spacing w:after="68" w:line="240" w:lineRule="auto"/>
        <w:ind w:left="720"/>
        <w:rPr>
          <w:rFonts w:cs="Times New Roman"/>
          <w:sz w:val="23"/>
          <w:szCs w:val="23"/>
        </w:rPr>
      </w:pPr>
      <w:r w:rsidRPr="00435862">
        <w:rPr>
          <w:rFonts w:cs="Times New Roman"/>
          <w:sz w:val="23"/>
          <w:szCs w:val="23"/>
        </w:rPr>
        <w:t xml:space="preserve">c. Obtain, evaluate, and communicate data to predict the sustainability potential of renewable and non-renewable energy resources. </w:t>
      </w:r>
    </w:p>
    <w:p w:rsidR="00435862" w:rsidRPr="00435862" w:rsidRDefault="00435862" w:rsidP="00435862">
      <w:pPr>
        <w:autoSpaceDE w:val="0"/>
        <w:autoSpaceDN w:val="0"/>
        <w:adjustRightInd w:val="0"/>
        <w:spacing w:after="0" w:line="240" w:lineRule="auto"/>
        <w:ind w:left="720"/>
        <w:rPr>
          <w:rFonts w:cs="Times New Roman"/>
          <w:sz w:val="23"/>
          <w:szCs w:val="23"/>
        </w:rPr>
      </w:pPr>
      <w:r w:rsidRPr="00435862">
        <w:rPr>
          <w:rFonts w:cs="Times New Roman"/>
          <w:sz w:val="23"/>
          <w:szCs w:val="23"/>
        </w:rPr>
        <w:t xml:space="preserve">d. Design and defend a sustainable energy plan based on scientific principles for your location. </w:t>
      </w:r>
    </w:p>
    <w:p w:rsidR="00435862" w:rsidRPr="00435862" w:rsidRDefault="00435862" w:rsidP="00435862">
      <w:pPr>
        <w:autoSpaceDE w:val="0"/>
        <w:autoSpaceDN w:val="0"/>
        <w:adjustRightInd w:val="0"/>
        <w:spacing w:after="0" w:line="240" w:lineRule="auto"/>
        <w:ind w:left="720"/>
        <w:rPr>
          <w:rFonts w:cs="Times New Roman"/>
          <w:sz w:val="23"/>
          <w:szCs w:val="23"/>
        </w:rPr>
      </w:pPr>
    </w:p>
    <w:p w:rsidR="00435862" w:rsidRPr="00435862" w:rsidRDefault="00435862" w:rsidP="00435862">
      <w:pPr>
        <w:autoSpaceDE w:val="0"/>
        <w:autoSpaceDN w:val="0"/>
        <w:adjustRightInd w:val="0"/>
        <w:spacing w:after="0" w:line="240" w:lineRule="auto"/>
        <w:rPr>
          <w:rFonts w:cs="Times New Roman"/>
          <w:sz w:val="23"/>
          <w:szCs w:val="23"/>
        </w:rPr>
      </w:pPr>
      <w:r w:rsidRPr="00435862">
        <w:rPr>
          <w:rFonts w:cs="Times New Roman"/>
          <w:b/>
          <w:bCs/>
          <w:sz w:val="23"/>
          <w:szCs w:val="23"/>
        </w:rPr>
        <w:t xml:space="preserve">SEV4. Obtain, evaluate, and communicate information to analyze human impact on natural resources. </w:t>
      </w:r>
    </w:p>
    <w:p w:rsidR="00435862" w:rsidRPr="00435862" w:rsidRDefault="00435862" w:rsidP="00435862">
      <w:pPr>
        <w:pStyle w:val="ListParagraph"/>
        <w:numPr>
          <w:ilvl w:val="0"/>
          <w:numId w:val="32"/>
        </w:numPr>
        <w:autoSpaceDE w:val="0"/>
        <w:autoSpaceDN w:val="0"/>
        <w:adjustRightInd w:val="0"/>
        <w:spacing w:after="0" w:line="240" w:lineRule="auto"/>
        <w:rPr>
          <w:rFonts w:cs="Times New Roman"/>
          <w:sz w:val="23"/>
          <w:szCs w:val="23"/>
        </w:rPr>
      </w:pPr>
      <w:r w:rsidRPr="00435862">
        <w:rPr>
          <w:rFonts w:cs="Times New Roman"/>
          <w:sz w:val="23"/>
          <w:szCs w:val="23"/>
        </w:rPr>
        <w:t xml:space="preserve">Construct and revise a claim based on evidence on the effects of human activities on natural resources. </w:t>
      </w:r>
    </w:p>
    <w:p w:rsidR="00435862" w:rsidRPr="00435862" w:rsidRDefault="00435862" w:rsidP="00435862">
      <w:pPr>
        <w:autoSpaceDE w:val="0"/>
        <w:autoSpaceDN w:val="0"/>
        <w:adjustRightInd w:val="0"/>
        <w:spacing w:after="0" w:line="240" w:lineRule="auto"/>
        <w:rPr>
          <w:rFonts w:cs="Times New Roman"/>
          <w:sz w:val="23"/>
          <w:szCs w:val="23"/>
        </w:rPr>
      </w:pPr>
    </w:p>
    <w:tbl>
      <w:tblPr>
        <w:tblW w:w="0" w:type="auto"/>
        <w:tblInd w:w="2772" w:type="dxa"/>
        <w:tblBorders>
          <w:top w:val="nil"/>
          <w:left w:val="nil"/>
          <w:bottom w:val="nil"/>
          <w:right w:val="nil"/>
        </w:tblBorders>
        <w:tblLayout w:type="fixed"/>
        <w:tblLook w:val="0000" w:firstRow="0" w:lastRow="0" w:firstColumn="0" w:lastColumn="0" w:noHBand="0" w:noVBand="0"/>
      </w:tblPr>
      <w:tblGrid>
        <w:gridCol w:w="2228"/>
        <w:gridCol w:w="2228"/>
      </w:tblGrid>
      <w:tr w:rsidR="00435862" w:rsidRPr="00435862" w:rsidTr="00435862">
        <w:tblPrEx>
          <w:tblCellMar>
            <w:top w:w="0" w:type="dxa"/>
            <w:bottom w:w="0" w:type="dxa"/>
          </w:tblCellMar>
        </w:tblPrEx>
        <w:trPr>
          <w:trHeight w:val="107"/>
        </w:trPr>
        <w:tc>
          <w:tcPr>
            <w:tcW w:w="2228" w:type="dxa"/>
          </w:tcPr>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b/>
                <w:bCs/>
                <w:color w:val="000000"/>
                <w:sz w:val="23"/>
                <w:szCs w:val="23"/>
              </w:rPr>
              <w:t>Human Activities</w:t>
            </w:r>
          </w:p>
        </w:tc>
        <w:tc>
          <w:tcPr>
            <w:tcW w:w="2228" w:type="dxa"/>
          </w:tcPr>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b/>
                <w:bCs/>
                <w:color w:val="000000"/>
                <w:sz w:val="23"/>
                <w:szCs w:val="23"/>
              </w:rPr>
              <w:t>Natural Resources</w:t>
            </w:r>
          </w:p>
        </w:tc>
      </w:tr>
      <w:tr w:rsidR="00435862" w:rsidRPr="00435862" w:rsidTr="00435862">
        <w:tblPrEx>
          <w:tblCellMar>
            <w:top w:w="0" w:type="dxa"/>
            <w:bottom w:w="0" w:type="dxa"/>
          </w:tblCellMar>
        </w:tblPrEx>
        <w:trPr>
          <w:trHeight w:val="1537"/>
        </w:trPr>
        <w:tc>
          <w:tcPr>
            <w:tcW w:w="2228" w:type="dxa"/>
          </w:tcPr>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Agriculture</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Forestry</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Ranching</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Mining</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Urbanization</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Fishing</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Water use</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Pollution</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Desalination</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Waste water treatment</w:t>
            </w:r>
          </w:p>
        </w:tc>
        <w:tc>
          <w:tcPr>
            <w:tcW w:w="2228" w:type="dxa"/>
          </w:tcPr>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Land</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Water</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Air</w:t>
            </w:r>
          </w:p>
          <w:p w:rsidR="00435862" w:rsidRPr="00435862" w:rsidRDefault="00435862" w:rsidP="00435862">
            <w:pPr>
              <w:autoSpaceDE w:val="0"/>
              <w:autoSpaceDN w:val="0"/>
              <w:adjustRightInd w:val="0"/>
              <w:spacing w:after="0" w:line="240" w:lineRule="auto"/>
              <w:rPr>
                <w:rFonts w:cs="Times New Roman"/>
                <w:color w:val="000000"/>
                <w:sz w:val="23"/>
                <w:szCs w:val="23"/>
              </w:rPr>
            </w:pPr>
            <w:r w:rsidRPr="00435862">
              <w:rPr>
                <w:rFonts w:cs="Times New Roman"/>
                <w:color w:val="000000"/>
                <w:sz w:val="23"/>
                <w:szCs w:val="23"/>
              </w:rPr>
              <w:t>Organisms</w:t>
            </w:r>
          </w:p>
        </w:tc>
      </w:tr>
    </w:tbl>
    <w:p w:rsidR="00435862" w:rsidRPr="00435862" w:rsidRDefault="00435862" w:rsidP="00435862">
      <w:pPr>
        <w:autoSpaceDE w:val="0"/>
        <w:autoSpaceDN w:val="0"/>
        <w:adjustRightInd w:val="0"/>
        <w:spacing w:after="0" w:line="240" w:lineRule="auto"/>
        <w:ind w:left="720"/>
        <w:rPr>
          <w:rFonts w:cs="Times New Roman"/>
          <w:color w:val="000000"/>
          <w:sz w:val="16"/>
          <w:szCs w:val="16"/>
        </w:rPr>
      </w:pPr>
    </w:p>
    <w:p w:rsidR="00435862" w:rsidRPr="00435862" w:rsidRDefault="00435862" w:rsidP="00435862">
      <w:pPr>
        <w:autoSpaceDE w:val="0"/>
        <w:autoSpaceDN w:val="0"/>
        <w:adjustRightInd w:val="0"/>
        <w:spacing w:after="0" w:line="240" w:lineRule="auto"/>
        <w:ind w:left="720"/>
        <w:rPr>
          <w:rFonts w:cs="Times New Roman"/>
          <w:color w:val="000000"/>
          <w:sz w:val="24"/>
          <w:szCs w:val="24"/>
        </w:rPr>
      </w:pPr>
    </w:p>
    <w:p w:rsidR="00435862" w:rsidRPr="00435862" w:rsidRDefault="00435862" w:rsidP="00435862">
      <w:pPr>
        <w:autoSpaceDE w:val="0"/>
        <w:autoSpaceDN w:val="0"/>
        <w:adjustRightInd w:val="0"/>
        <w:spacing w:after="71" w:line="240" w:lineRule="auto"/>
        <w:ind w:left="720"/>
        <w:rPr>
          <w:rFonts w:cs="Times New Roman"/>
          <w:color w:val="000000"/>
          <w:sz w:val="23"/>
          <w:szCs w:val="23"/>
        </w:rPr>
      </w:pPr>
      <w:r>
        <w:rPr>
          <w:rFonts w:cs="Times New Roman"/>
          <w:color w:val="000000"/>
          <w:sz w:val="23"/>
          <w:szCs w:val="23"/>
        </w:rPr>
        <w:t xml:space="preserve">b. </w:t>
      </w:r>
      <w:r w:rsidRPr="00435862">
        <w:rPr>
          <w:rFonts w:cs="Times New Roman"/>
          <w:color w:val="000000"/>
          <w:sz w:val="23"/>
          <w:szCs w:val="23"/>
        </w:rPr>
        <w:t xml:space="preserve">Design, evaluate, and refine solutions to reduce human impact on the environment including, but not limited to, smog, ozone depletion, urbanization, and ocean acidification. </w:t>
      </w:r>
    </w:p>
    <w:p w:rsidR="00435862" w:rsidRPr="00435862" w:rsidRDefault="00435862" w:rsidP="00435862">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 xml:space="preserve">c. Construct an argument to evaluate how human population growth affects food demand and food supply (GMOs, monocultures, desertification, Green Revolution). </w:t>
      </w:r>
    </w:p>
    <w:p w:rsidR="00435862" w:rsidRDefault="00435862" w:rsidP="00435862">
      <w:pPr>
        <w:autoSpaceDE w:val="0"/>
        <w:autoSpaceDN w:val="0"/>
        <w:adjustRightInd w:val="0"/>
        <w:spacing w:after="0" w:line="240" w:lineRule="auto"/>
        <w:rPr>
          <w:rFonts w:cs="Times New Roman"/>
          <w:b/>
          <w:bCs/>
          <w:color w:val="000000"/>
          <w:sz w:val="23"/>
          <w:szCs w:val="23"/>
        </w:rPr>
      </w:pPr>
    </w:p>
    <w:p w:rsidR="00435862" w:rsidRDefault="00435862" w:rsidP="00435862">
      <w:pPr>
        <w:autoSpaceDE w:val="0"/>
        <w:autoSpaceDN w:val="0"/>
        <w:adjustRightInd w:val="0"/>
        <w:spacing w:after="0" w:line="240" w:lineRule="auto"/>
        <w:rPr>
          <w:rFonts w:cs="Times New Roman"/>
          <w:b/>
          <w:bCs/>
          <w:color w:val="000000"/>
          <w:sz w:val="23"/>
          <w:szCs w:val="23"/>
        </w:rPr>
      </w:pPr>
    </w:p>
    <w:p w:rsidR="00435862" w:rsidRDefault="00435862" w:rsidP="00435862">
      <w:pPr>
        <w:autoSpaceDE w:val="0"/>
        <w:autoSpaceDN w:val="0"/>
        <w:adjustRightInd w:val="0"/>
        <w:spacing w:after="0" w:line="240" w:lineRule="auto"/>
        <w:rPr>
          <w:rFonts w:cs="Times New Roman"/>
          <w:b/>
          <w:bCs/>
          <w:color w:val="000000"/>
          <w:sz w:val="23"/>
          <w:szCs w:val="23"/>
        </w:rPr>
      </w:pPr>
    </w:p>
    <w:p w:rsidR="0066031C" w:rsidRDefault="0066031C" w:rsidP="00435862">
      <w:pPr>
        <w:autoSpaceDE w:val="0"/>
        <w:autoSpaceDN w:val="0"/>
        <w:adjustRightInd w:val="0"/>
        <w:spacing w:after="0" w:line="240" w:lineRule="auto"/>
        <w:rPr>
          <w:rFonts w:cs="Times New Roman"/>
          <w:b/>
          <w:bCs/>
          <w:color w:val="000000"/>
          <w:sz w:val="23"/>
          <w:szCs w:val="23"/>
        </w:rPr>
      </w:pPr>
    </w:p>
    <w:p w:rsidR="00435862" w:rsidRPr="00435862" w:rsidRDefault="00435862" w:rsidP="00435862">
      <w:pPr>
        <w:autoSpaceDE w:val="0"/>
        <w:autoSpaceDN w:val="0"/>
        <w:adjustRightInd w:val="0"/>
        <w:spacing w:after="0" w:line="240" w:lineRule="auto"/>
        <w:rPr>
          <w:rFonts w:cs="Times New Roman"/>
          <w:color w:val="000000"/>
          <w:sz w:val="23"/>
          <w:szCs w:val="23"/>
        </w:rPr>
      </w:pPr>
      <w:bookmarkStart w:id="0" w:name="_GoBack"/>
      <w:bookmarkEnd w:id="0"/>
      <w:r w:rsidRPr="00435862">
        <w:rPr>
          <w:rFonts w:cs="Times New Roman"/>
          <w:b/>
          <w:bCs/>
          <w:color w:val="000000"/>
          <w:sz w:val="23"/>
          <w:szCs w:val="23"/>
        </w:rPr>
        <w:t xml:space="preserve">SEV5. Obtain, evaluate, and communicate information about the effects of human population growth on global ecosystems. </w:t>
      </w:r>
    </w:p>
    <w:p w:rsidR="00435862" w:rsidRPr="00435862" w:rsidRDefault="00435862" w:rsidP="0066031C">
      <w:pPr>
        <w:autoSpaceDE w:val="0"/>
        <w:autoSpaceDN w:val="0"/>
        <w:adjustRightInd w:val="0"/>
        <w:spacing w:after="68" w:line="240" w:lineRule="auto"/>
        <w:ind w:left="720"/>
        <w:rPr>
          <w:rFonts w:cs="Times New Roman"/>
          <w:color w:val="000000"/>
          <w:sz w:val="23"/>
          <w:szCs w:val="23"/>
        </w:rPr>
      </w:pPr>
      <w:r w:rsidRPr="00435862">
        <w:rPr>
          <w:rFonts w:cs="Times New Roman"/>
          <w:color w:val="000000"/>
          <w:sz w:val="23"/>
          <w:szCs w:val="23"/>
        </w:rPr>
        <w:t xml:space="preserve">a. Construct explanations about the relationship between the quality of life and human impact on the environment in terms of population growth, education, and gross national product. </w:t>
      </w:r>
    </w:p>
    <w:p w:rsidR="00435862" w:rsidRPr="00435862" w:rsidRDefault="00435862" w:rsidP="0066031C">
      <w:pPr>
        <w:autoSpaceDE w:val="0"/>
        <w:autoSpaceDN w:val="0"/>
        <w:adjustRightInd w:val="0"/>
        <w:spacing w:after="68" w:line="240" w:lineRule="auto"/>
        <w:ind w:left="720"/>
        <w:rPr>
          <w:rFonts w:cs="Times New Roman"/>
          <w:color w:val="000000"/>
          <w:sz w:val="23"/>
          <w:szCs w:val="23"/>
        </w:rPr>
      </w:pPr>
      <w:r w:rsidRPr="00435862">
        <w:rPr>
          <w:rFonts w:cs="Times New Roman"/>
          <w:color w:val="000000"/>
          <w:sz w:val="23"/>
          <w:szCs w:val="23"/>
        </w:rPr>
        <w:t xml:space="preserve">b. Analyze and interpret data on global patterns of population growth (fertility and mortality rates) and demographic transitions in developing and developed countries. </w:t>
      </w:r>
    </w:p>
    <w:p w:rsidR="00435862" w:rsidRPr="00435862" w:rsidRDefault="00435862" w:rsidP="0066031C">
      <w:pPr>
        <w:autoSpaceDE w:val="0"/>
        <w:autoSpaceDN w:val="0"/>
        <w:adjustRightInd w:val="0"/>
        <w:spacing w:after="68" w:line="240" w:lineRule="auto"/>
        <w:ind w:left="720"/>
        <w:rPr>
          <w:rFonts w:cs="Times New Roman"/>
          <w:color w:val="000000"/>
          <w:sz w:val="23"/>
          <w:szCs w:val="23"/>
        </w:rPr>
      </w:pPr>
      <w:r w:rsidRPr="00435862">
        <w:rPr>
          <w:rFonts w:cs="Times New Roman"/>
          <w:color w:val="000000"/>
          <w:sz w:val="23"/>
          <w:szCs w:val="23"/>
        </w:rPr>
        <w:t xml:space="preserve">c. Construct an argument from evidence regarding the ecological effects of human innovations (Agricultural, Industrial, Medical, and Technological Revolutions) on global ecosystems. </w:t>
      </w:r>
    </w:p>
    <w:p w:rsidR="00435862" w:rsidRPr="00435862" w:rsidRDefault="00435862" w:rsidP="0066031C">
      <w:pPr>
        <w:autoSpaceDE w:val="0"/>
        <w:autoSpaceDN w:val="0"/>
        <w:adjustRightInd w:val="0"/>
        <w:spacing w:after="0" w:line="240" w:lineRule="auto"/>
        <w:ind w:left="720"/>
        <w:rPr>
          <w:rFonts w:cs="Times New Roman"/>
          <w:color w:val="000000"/>
          <w:sz w:val="23"/>
          <w:szCs w:val="23"/>
        </w:rPr>
      </w:pPr>
      <w:r w:rsidRPr="00435862">
        <w:rPr>
          <w:rFonts w:cs="Times New Roman"/>
          <w:color w:val="000000"/>
          <w:sz w:val="23"/>
          <w:szCs w:val="23"/>
        </w:rPr>
        <w:t xml:space="preserve">d. Design and defend a sustainability plan to reduce your individual contribution to environmental impacts, taking into account how market forces and societal demands (including political, legal, social, and economic) influence personal choices. </w:t>
      </w:r>
    </w:p>
    <w:p w:rsidR="00435862" w:rsidRPr="00435862" w:rsidRDefault="00435862" w:rsidP="0066031C">
      <w:pPr>
        <w:autoSpaceDE w:val="0"/>
        <w:autoSpaceDN w:val="0"/>
        <w:adjustRightInd w:val="0"/>
        <w:spacing w:after="0" w:line="240" w:lineRule="auto"/>
        <w:ind w:left="720"/>
        <w:rPr>
          <w:rFonts w:cs="Times New Roman"/>
          <w:color w:val="000000"/>
          <w:sz w:val="16"/>
          <w:szCs w:val="16"/>
        </w:rPr>
      </w:pPr>
    </w:p>
    <w:sectPr w:rsidR="00435862" w:rsidRPr="00435862" w:rsidSect="00A51881">
      <w:headerReference w:type="default" r:id="rId10"/>
      <w:pgSz w:w="15840" w:h="12240" w:orient="landscape"/>
      <w:pgMar w:top="1440" w:right="72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16" w:rsidRDefault="00334816" w:rsidP="001024E5">
      <w:pPr>
        <w:spacing w:after="0" w:line="240" w:lineRule="auto"/>
      </w:pPr>
      <w:r>
        <w:separator/>
      </w:r>
    </w:p>
  </w:endnote>
  <w:endnote w:type="continuationSeparator" w:id="0">
    <w:p w:rsidR="00334816" w:rsidRDefault="00334816"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16" w:rsidRDefault="00334816" w:rsidP="001024E5">
      <w:pPr>
        <w:spacing w:after="0" w:line="240" w:lineRule="auto"/>
      </w:pPr>
      <w:r>
        <w:separator/>
      </w:r>
    </w:p>
  </w:footnote>
  <w:footnote w:type="continuationSeparator" w:id="0">
    <w:p w:rsidR="00334816" w:rsidRDefault="00334816"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225F10A9" wp14:editId="340EEE53">
          <wp:simplePos x="0" y="0"/>
          <wp:positionH relativeFrom="margin">
            <wp:align>center</wp:align>
          </wp:positionH>
          <wp:positionV relativeFrom="paragraph">
            <wp:posOffset>-228600</wp:posOffset>
          </wp:positionV>
          <wp:extent cx="1103630" cy="676275"/>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2D"/>
    <w:multiLevelType w:val="hybridMultilevel"/>
    <w:tmpl w:val="6156A0E8"/>
    <w:lvl w:ilvl="0" w:tplc="681A07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B57"/>
    <w:multiLevelType w:val="hybridMultilevel"/>
    <w:tmpl w:val="6CA6910E"/>
    <w:lvl w:ilvl="0" w:tplc="3ACE4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1A4"/>
    <w:multiLevelType w:val="hybridMultilevel"/>
    <w:tmpl w:val="213E903A"/>
    <w:lvl w:ilvl="0" w:tplc="6F22E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D1DA4"/>
    <w:multiLevelType w:val="hybridMultilevel"/>
    <w:tmpl w:val="C43477BA"/>
    <w:lvl w:ilvl="0" w:tplc="4CB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51683"/>
    <w:multiLevelType w:val="hybridMultilevel"/>
    <w:tmpl w:val="986A8476"/>
    <w:lvl w:ilvl="0" w:tplc="28161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C4FAC"/>
    <w:multiLevelType w:val="hybridMultilevel"/>
    <w:tmpl w:val="BCF698EC"/>
    <w:lvl w:ilvl="0" w:tplc="27F89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A1A57"/>
    <w:multiLevelType w:val="hybridMultilevel"/>
    <w:tmpl w:val="A906F6B6"/>
    <w:lvl w:ilvl="0" w:tplc="295E89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D4759"/>
    <w:multiLevelType w:val="hybridMultilevel"/>
    <w:tmpl w:val="F3908460"/>
    <w:lvl w:ilvl="0" w:tplc="EECCCF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136C4"/>
    <w:multiLevelType w:val="hybridMultilevel"/>
    <w:tmpl w:val="E728A866"/>
    <w:lvl w:ilvl="0" w:tplc="CC3E2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F06E2"/>
    <w:multiLevelType w:val="hybridMultilevel"/>
    <w:tmpl w:val="5B6A5E88"/>
    <w:lvl w:ilvl="0" w:tplc="172E9A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07854"/>
    <w:multiLevelType w:val="hybridMultilevel"/>
    <w:tmpl w:val="C06696B6"/>
    <w:lvl w:ilvl="0" w:tplc="29E8E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20899"/>
    <w:multiLevelType w:val="hybridMultilevel"/>
    <w:tmpl w:val="E2266CF8"/>
    <w:lvl w:ilvl="0" w:tplc="CE981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4377E"/>
    <w:multiLevelType w:val="hybridMultilevel"/>
    <w:tmpl w:val="EC842D6C"/>
    <w:lvl w:ilvl="0" w:tplc="E4EA6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63D79"/>
    <w:multiLevelType w:val="hybridMultilevel"/>
    <w:tmpl w:val="CCD4830E"/>
    <w:lvl w:ilvl="0" w:tplc="2D54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62247"/>
    <w:multiLevelType w:val="hybridMultilevel"/>
    <w:tmpl w:val="11E497C2"/>
    <w:lvl w:ilvl="0" w:tplc="71DEBB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B041F"/>
    <w:multiLevelType w:val="hybridMultilevel"/>
    <w:tmpl w:val="A560EBA4"/>
    <w:lvl w:ilvl="0" w:tplc="92C06A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B5EBC"/>
    <w:multiLevelType w:val="hybridMultilevel"/>
    <w:tmpl w:val="111E072A"/>
    <w:lvl w:ilvl="0" w:tplc="3788E580">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23471"/>
    <w:multiLevelType w:val="hybridMultilevel"/>
    <w:tmpl w:val="7DC09AF4"/>
    <w:lvl w:ilvl="0" w:tplc="1DF0C528">
      <w:start w:val="1"/>
      <w:numFmt w:val="lowerLetter"/>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D820C1F"/>
    <w:multiLevelType w:val="hybridMultilevel"/>
    <w:tmpl w:val="6CB28A2C"/>
    <w:lvl w:ilvl="0" w:tplc="28965D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C6537"/>
    <w:multiLevelType w:val="hybridMultilevel"/>
    <w:tmpl w:val="D58AA7A8"/>
    <w:lvl w:ilvl="0" w:tplc="4C024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F752A"/>
    <w:multiLevelType w:val="hybridMultilevel"/>
    <w:tmpl w:val="BF4095DE"/>
    <w:lvl w:ilvl="0" w:tplc="FFD2E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B09A3"/>
    <w:multiLevelType w:val="hybridMultilevel"/>
    <w:tmpl w:val="40FA4254"/>
    <w:lvl w:ilvl="0" w:tplc="21CE2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7030C"/>
    <w:multiLevelType w:val="hybridMultilevel"/>
    <w:tmpl w:val="029A23C8"/>
    <w:lvl w:ilvl="0" w:tplc="1EF4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90490"/>
    <w:multiLevelType w:val="hybridMultilevel"/>
    <w:tmpl w:val="45B0C19C"/>
    <w:lvl w:ilvl="0" w:tplc="1EE82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B33EA"/>
    <w:multiLevelType w:val="hybridMultilevel"/>
    <w:tmpl w:val="3398D5CA"/>
    <w:lvl w:ilvl="0" w:tplc="2B386C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47A06"/>
    <w:multiLevelType w:val="hybridMultilevel"/>
    <w:tmpl w:val="13445BB0"/>
    <w:lvl w:ilvl="0" w:tplc="03204A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E2EFC"/>
    <w:multiLevelType w:val="hybridMultilevel"/>
    <w:tmpl w:val="E4924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013B8"/>
    <w:multiLevelType w:val="hybridMultilevel"/>
    <w:tmpl w:val="D6F409CC"/>
    <w:lvl w:ilvl="0" w:tplc="132A7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B5550"/>
    <w:multiLevelType w:val="hybridMultilevel"/>
    <w:tmpl w:val="B9B8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70FF7"/>
    <w:multiLevelType w:val="hybridMultilevel"/>
    <w:tmpl w:val="D1E03364"/>
    <w:lvl w:ilvl="0" w:tplc="06C402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B31C5"/>
    <w:multiLevelType w:val="hybridMultilevel"/>
    <w:tmpl w:val="5A7CDE4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7060C"/>
    <w:multiLevelType w:val="hybridMultilevel"/>
    <w:tmpl w:val="01F67C8A"/>
    <w:lvl w:ilvl="0" w:tplc="41248E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7"/>
  </w:num>
  <w:num w:numId="4">
    <w:abstractNumId w:val="13"/>
  </w:num>
  <w:num w:numId="5">
    <w:abstractNumId w:val="14"/>
  </w:num>
  <w:num w:numId="6">
    <w:abstractNumId w:val="22"/>
  </w:num>
  <w:num w:numId="7">
    <w:abstractNumId w:val="19"/>
  </w:num>
  <w:num w:numId="8">
    <w:abstractNumId w:val="5"/>
  </w:num>
  <w:num w:numId="9">
    <w:abstractNumId w:val="2"/>
  </w:num>
  <w:num w:numId="10">
    <w:abstractNumId w:val="4"/>
  </w:num>
  <w:num w:numId="11">
    <w:abstractNumId w:val="21"/>
  </w:num>
  <w:num w:numId="12">
    <w:abstractNumId w:val="0"/>
  </w:num>
  <w:num w:numId="13">
    <w:abstractNumId w:val="26"/>
  </w:num>
  <w:num w:numId="14">
    <w:abstractNumId w:val="29"/>
  </w:num>
  <w:num w:numId="15">
    <w:abstractNumId w:val="15"/>
  </w:num>
  <w:num w:numId="16">
    <w:abstractNumId w:val="25"/>
  </w:num>
  <w:num w:numId="17">
    <w:abstractNumId w:val="28"/>
  </w:num>
  <w:num w:numId="18">
    <w:abstractNumId w:val="11"/>
  </w:num>
  <w:num w:numId="19">
    <w:abstractNumId w:val="30"/>
  </w:num>
  <w:num w:numId="20">
    <w:abstractNumId w:val="10"/>
  </w:num>
  <w:num w:numId="21">
    <w:abstractNumId w:val="23"/>
  </w:num>
  <w:num w:numId="22">
    <w:abstractNumId w:val="24"/>
  </w:num>
  <w:num w:numId="23">
    <w:abstractNumId w:val="7"/>
  </w:num>
  <w:num w:numId="24">
    <w:abstractNumId w:val="20"/>
  </w:num>
  <w:num w:numId="25">
    <w:abstractNumId w:val="6"/>
  </w:num>
  <w:num w:numId="26">
    <w:abstractNumId w:val="1"/>
  </w:num>
  <w:num w:numId="27">
    <w:abstractNumId w:val="18"/>
  </w:num>
  <w:num w:numId="28">
    <w:abstractNumId w:val="12"/>
  </w:num>
  <w:num w:numId="29">
    <w:abstractNumId w:val="27"/>
  </w:num>
  <w:num w:numId="30">
    <w:abstractNumId w:val="16"/>
  </w:num>
  <w:num w:numId="31">
    <w:abstractNumId w:val="31"/>
  </w:num>
  <w:num w:numId="3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257C7"/>
    <w:rsid w:val="000350C1"/>
    <w:rsid w:val="000404B3"/>
    <w:rsid w:val="00042016"/>
    <w:rsid w:val="00056F37"/>
    <w:rsid w:val="000662B2"/>
    <w:rsid w:val="00071485"/>
    <w:rsid w:val="00072E36"/>
    <w:rsid w:val="000B145A"/>
    <w:rsid w:val="000B2ED8"/>
    <w:rsid w:val="000C41FF"/>
    <w:rsid w:val="000E78A6"/>
    <w:rsid w:val="000E7998"/>
    <w:rsid w:val="001024E5"/>
    <w:rsid w:val="00110E82"/>
    <w:rsid w:val="00126116"/>
    <w:rsid w:val="00153BEF"/>
    <w:rsid w:val="001540F5"/>
    <w:rsid w:val="00187691"/>
    <w:rsid w:val="001B72DE"/>
    <w:rsid w:val="001F304A"/>
    <w:rsid w:val="001F3308"/>
    <w:rsid w:val="002030E4"/>
    <w:rsid w:val="00210C5F"/>
    <w:rsid w:val="002207A2"/>
    <w:rsid w:val="00227191"/>
    <w:rsid w:val="00255904"/>
    <w:rsid w:val="00263F50"/>
    <w:rsid w:val="00264D1C"/>
    <w:rsid w:val="00271FCD"/>
    <w:rsid w:val="002733AD"/>
    <w:rsid w:val="00285A27"/>
    <w:rsid w:val="002A5B0A"/>
    <w:rsid w:val="002B4395"/>
    <w:rsid w:val="002C3470"/>
    <w:rsid w:val="002C4200"/>
    <w:rsid w:val="002E0C7F"/>
    <w:rsid w:val="002E17CB"/>
    <w:rsid w:val="00306B7E"/>
    <w:rsid w:val="00334816"/>
    <w:rsid w:val="00353EB5"/>
    <w:rsid w:val="003658ED"/>
    <w:rsid w:val="003673BE"/>
    <w:rsid w:val="00381D7F"/>
    <w:rsid w:val="003822C4"/>
    <w:rsid w:val="0038639E"/>
    <w:rsid w:val="003A116C"/>
    <w:rsid w:val="003C10A2"/>
    <w:rsid w:val="003E4A54"/>
    <w:rsid w:val="003F3B9A"/>
    <w:rsid w:val="00403F64"/>
    <w:rsid w:val="004126B4"/>
    <w:rsid w:val="004244EA"/>
    <w:rsid w:val="004270C0"/>
    <w:rsid w:val="00435862"/>
    <w:rsid w:val="00435897"/>
    <w:rsid w:val="00442879"/>
    <w:rsid w:val="00444C4C"/>
    <w:rsid w:val="0045442D"/>
    <w:rsid w:val="00474135"/>
    <w:rsid w:val="004A1001"/>
    <w:rsid w:val="004B1D1C"/>
    <w:rsid w:val="004C2D80"/>
    <w:rsid w:val="004C57DE"/>
    <w:rsid w:val="00524C15"/>
    <w:rsid w:val="005372A2"/>
    <w:rsid w:val="00547F09"/>
    <w:rsid w:val="00556FD9"/>
    <w:rsid w:val="00561990"/>
    <w:rsid w:val="00575C39"/>
    <w:rsid w:val="00587BD5"/>
    <w:rsid w:val="005A04EC"/>
    <w:rsid w:val="005A163B"/>
    <w:rsid w:val="005A6263"/>
    <w:rsid w:val="005D6F9B"/>
    <w:rsid w:val="005E6CC5"/>
    <w:rsid w:val="00613A59"/>
    <w:rsid w:val="00617084"/>
    <w:rsid w:val="0061778C"/>
    <w:rsid w:val="0063276A"/>
    <w:rsid w:val="00635208"/>
    <w:rsid w:val="0064402E"/>
    <w:rsid w:val="00646301"/>
    <w:rsid w:val="006538C1"/>
    <w:rsid w:val="0066031C"/>
    <w:rsid w:val="006B53A2"/>
    <w:rsid w:val="006D03D8"/>
    <w:rsid w:val="006D34E9"/>
    <w:rsid w:val="006E069F"/>
    <w:rsid w:val="006F283A"/>
    <w:rsid w:val="006F4D7A"/>
    <w:rsid w:val="006F784C"/>
    <w:rsid w:val="0070146B"/>
    <w:rsid w:val="00706D64"/>
    <w:rsid w:val="00716EB6"/>
    <w:rsid w:val="0071750D"/>
    <w:rsid w:val="00720E56"/>
    <w:rsid w:val="00720F94"/>
    <w:rsid w:val="00734AAE"/>
    <w:rsid w:val="00740855"/>
    <w:rsid w:val="00744DD6"/>
    <w:rsid w:val="00746A27"/>
    <w:rsid w:val="00752917"/>
    <w:rsid w:val="007634DC"/>
    <w:rsid w:val="0076685E"/>
    <w:rsid w:val="007754F5"/>
    <w:rsid w:val="007823D5"/>
    <w:rsid w:val="0079031D"/>
    <w:rsid w:val="007944CB"/>
    <w:rsid w:val="007A249B"/>
    <w:rsid w:val="007A3E84"/>
    <w:rsid w:val="007D4842"/>
    <w:rsid w:val="007D6348"/>
    <w:rsid w:val="007D6AAD"/>
    <w:rsid w:val="007E5740"/>
    <w:rsid w:val="0081236C"/>
    <w:rsid w:val="00815A48"/>
    <w:rsid w:val="00823D07"/>
    <w:rsid w:val="00825E4E"/>
    <w:rsid w:val="008260F3"/>
    <w:rsid w:val="00826B85"/>
    <w:rsid w:val="008426E6"/>
    <w:rsid w:val="008457BF"/>
    <w:rsid w:val="00850EF3"/>
    <w:rsid w:val="00870304"/>
    <w:rsid w:val="00872A6D"/>
    <w:rsid w:val="00877333"/>
    <w:rsid w:val="00887C0B"/>
    <w:rsid w:val="008939FD"/>
    <w:rsid w:val="008A06C1"/>
    <w:rsid w:val="008A1116"/>
    <w:rsid w:val="008A669E"/>
    <w:rsid w:val="008C5C47"/>
    <w:rsid w:val="008D20E4"/>
    <w:rsid w:val="008D7796"/>
    <w:rsid w:val="008E3EF7"/>
    <w:rsid w:val="008E61F4"/>
    <w:rsid w:val="008F1BB1"/>
    <w:rsid w:val="00904940"/>
    <w:rsid w:val="009160D3"/>
    <w:rsid w:val="00944924"/>
    <w:rsid w:val="009B0DB2"/>
    <w:rsid w:val="009B0F28"/>
    <w:rsid w:val="009B5DAF"/>
    <w:rsid w:val="009D26D1"/>
    <w:rsid w:val="009F7E44"/>
    <w:rsid w:val="00A07DB1"/>
    <w:rsid w:val="00A22CE7"/>
    <w:rsid w:val="00A24BA6"/>
    <w:rsid w:val="00A25FCB"/>
    <w:rsid w:val="00A33135"/>
    <w:rsid w:val="00A37D45"/>
    <w:rsid w:val="00A51881"/>
    <w:rsid w:val="00A66F2C"/>
    <w:rsid w:val="00A76C91"/>
    <w:rsid w:val="00AA3F9B"/>
    <w:rsid w:val="00AB3B49"/>
    <w:rsid w:val="00AD431B"/>
    <w:rsid w:val="00AF3842"/>
    <w:rsid w:val="00B22DFE"/>
    <w:rsid w:val="00B311BA"/>
    <w:rsid w:val="00B40E50"/>
    <w:rsid w:val="00B53506"/>
    <w:rsid w:val="00B54154"/>
    <w:rsid w:val="00B5654F"/>
    <w:rsid w:val="00B62C77"/>
    <w:rsid w:val="00B63638"/>
    <w:rsid w:val="00B92FA4"/>
    <w:rsid w:val="00BC2899"/>
    <w:rsid w:val="00BC38F4"/>
    <w:rsid w:val="00BD0892"/>
    <w:rsid w:val="00C03865"/>
    <w:rsid w:val="00C27154"/>
    <w:rsid w:val="00C44FBE"/>
    <w:rsid w:val="00C54791"/>
    <w:rsid w:val="00C63163"/>
    <w:rsid w:val="00C677B5"/>
    <w:rsid w:val="00C75DC2"/>
    <w:rsid w:val="00C83026"/>
    <w:rsid w:val="00CA727C"/>
    <w:rsid w:val="00CB4CCB"/>
    <w:rsid w:val="00CC72F4"/>
    <w:rsid w:val="00CD3640"/>
    <w:rsid w:val="00CE1E5C"/>
    <w:rsid w:val="00D02470"/>
    <w:rsid w:val="00D2074C"/>
    <w:rsid w:val="00D341BE"/>
    <w:rsid w:val="00D4231C"/>
    <w:rsid w:val="00D4350A"/>
    <w:rsid w:val="00D921AC"/>
    <w:rsid w:val="00DA1DFB"/>
    <w:rsid w:val="00DB31DF"/>
    <w:rsid w:val="00DC4FE1"/>
    <w:rsid w:val="00DF608F"/>
    <w:rsid w:val="00DF623D"/>
    <w:rsid w:val="00E16BC5"/>
    <w:rsid w:val="00E241F8"/>
    <w:rsid w:val="00E40022"/>
    <w:rsid w:val="00E572A9"/>
    <w:rsid w:val="00E727B0"/>
    <w:rsid w:val="00E76512"/>
    <w:rsid w:val="00E921FF"/>
    <w:rsid w:val="00E97299"/>
    <w:rsid w:val="00EA0C2A"/>
    <w:rsid w:val="00EA3EA1"/>
    <w:rsid w:val="00EA3EB3"/>
    <w:rsid w:val="00EF2441"/>
    <w:rsid w:val="00F00B43"/>
    <w:rsid w:val="00F07753"/>
    <w:rsid w:val="00F104DD"/>
    <w:rsid w:val="00F10D08"/>
    <w:rsid w:val="00F229EA"/>
    <w:rsid w:val="00F404CA"/>
    <w:rsid w:val="00F44BE2"/>
    <w:rsid w:val="00F6082F"/>
    <w:rsid w:val="00F649B0"/>
    <w:rsid w:val="00F8287C"/>
    <w:rsid w:val="00F94DC2"/>
    <w:rsid w:val="00FB3734"/>
    <w:rsid w:val="00FB7316"/>
    <w:rsid w:val="00FC1B3B"/>
    <w:rsid w:val="00FC74A5"/>
    <w:rsid w:val="00FE1C1F"/>
    <w:rsid w:val="00FE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325A"/>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paragraph" w:styleId="Revision">
    <w:name w:val="Revision"/>
    <w:hidden/>
    <w:uiPriority w:val="99"/>
    <w:semiHidden/>
    <w:rsid w:val="0021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D0472-79EA-4C82-91BD-64F622B6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3</cp:revision>
  <cp:lastPrinted>2017-04-26T19:09:00Z</cp:lastPrinted>
  <dcterms:created xsi:type="dcterms:W3CDTF">2017-05-09T18:03:00Z</dcterms:created>
  <dcterms:modified xsi:type="dcterms:W3CDTF">2017-05-09T18:25:00Z</dcterms:modified>
</cp:coreProperties>
</file>